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29" w:rsidRPr="002860A7" w:rsidRDefault="00A3653D" w:rsidP="00A3653D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53D29" w:rsidRPr="002860A7" w:rsidRDefault="00A3653D" w:rsidP="00A3653D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53D29" w:rsidRPr="002860A7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="00253D29" w:rsidRPr="002860A7">
        <w:rPr>
          <w:sz w:val="28"/>
          <w:szCs w:val="28"/>
        </w:rPr>
        <w:t xml:space="preserve"> Совета </w:t>
      </w:r>
    </w:p>
    <w:p w:rsidR="00253D29" w:rsidRPr="002860A7" w:rsidRDefault="00253D29" w:rsidP="00A3653D">
      <w:pPr>
        <w:ind w:firstLine="4536"/>
        <w:jc w:val="both"/>
        <w:rPr>
          <w:sz w:val="28"/>
          <w:szCs w:val="28"/>
        </w:rPr>
      </w:pPr>
      <w:r w:rsidRPr="002860A7">
        <w:rPr>
          <w:sz w:val="28"/>
          <w:szCs w:val="28"/>
        </w:rPr>
        <w:t>городского округа город Нефте</w:t>
      </w:r>
      <w:r w:rsidR="00A3653D">
        <w:rPr>
          <w:sz w:val="28"/>
          <w:szCs w:val="28"/>
        </w:rPr>
        <w:t>камск</w:t>
      </w:r>
    </w:p>
    <w:p w:rsidR="00253D29" w:rsidRPr="002860A7" w:rsidRDefault="00253D29" w:rsidP="00A3653D">
      <w:pPr>
        <w:ind w:firstLine="4536"/>
        <w:jc w:val="both"/>
        <w:rPr>
          <w:sz w:val="28"/>
          <w:szCs w:val="28"/>
        </w:rPr>
      </w:pPr>
      <w:r w:rsidRPr="002860A7">
        <w:rPr>
          <w:sz w:val="28"/>
          <w:szCs w:val="28"/>
        </w:rPr>
        <w:t xml:space="preserve">Республики Башкортостан </w:t>
      </w:r>
    </w:p>
    <w:p w:rsidR="00253D29" w:rsidRPr="002860A7" w:rsidRDefault="002860A7" w:rsidP="00A3653D">
      <w:pPr>
        <w:ind w:firstLine="4536"/>
        <w:jc w:val="both"/>
        <w:rPr>
          <w:sz w:val="28"/>
          <w:szCs w:val="28"/>
        </w:rPr>
      </w:pPr>
      <w:r w:rsidRPr="002860A7">
        <w:rPr>
          <w:sz w:val="28"/>
          <w:szCs w:val="28"/>
        </w:rPr>
        <w:t xml:space="preserve">от </w:t>
      </w:r>
      <w:r w:rsidR="001553C0">
        <w:rPr>
          <w:sz w:val="28"/>
          <w:szCs w:val="28"/>
        </w:rPr>
        <w:t>3</w:t>
      </w:r>
      <w:r w:rsidRPr="002860A7">
        <w:rPr>
          <w:sz w:val="28"/>
          <w:szCs w:val="28"/>
        </w:rPr>
        <w:t xml:space="preserve">0 </w:t>
      </w:r>
      <w:r w:rsidR="00A3653D">
        <w:rPr>
          <w:sz w:val="28"/>
          <w:szCs w:val="28"/>
        </w:rPr>
        <w:t>октября</w:t>
      </w:r>
      <w:r w:rsidRPr="002860A7">
        <w:rPr>
          <w:sz w:val="28"/>
          <w:szCs w:val="28"/>
        </w:rPr>
        <w:t xml:space="preserve"> 2018 года № </w:t>
      </w:r>
      <w:r w:rsidR="00A3653D">
        <w:rPr>
          <w:sz w:val="28"/>
          <w:szCs w:val="28"/>
        </w:rPr>
        <w:t>4</w:t>
      </w:r>
      <w:r w:rsidRPr="002860A7">
        <w:rPr>
          <w:sz w:val="28"/>
          <w:szCs w:val="28"/>
        </w:rPr>
        <w:t>-</w:t>
      </w:r>
      <w:r w:rsidR="001553C0">
        <w:rPr>
          <w:sz w:val="28"/>
          <w:szCs w:val="28"/>
        </w:rPr>
        <w:t>24</w:t>
      </w:r>
      <w:r w:rsidRPr="002860A7">
        <w:rPr>
          <w:sz w:val="28"/>
          <w:szCs w:val="28"/>
        </w:rPr>
        <w:t>/0</w:t>
      </w:r>
      <w:r w:rsidR="001553C0">
        <w:rPr>
          <w:sz w:val="28"/>
          <w:szCs w:val="28"/>
        </w:rPr>
        <w:t>4</w:t>
      </w:r>
    </w:p>
    <w:p w:rsidR="00253D29" w:rsidRPr="002860A7" w:rsidRDefault="00253D29" w:rsidP="002860A7">
      <w:pPr>
        <w:ind w:firstLine="709"/>
        <w:jc w:val="both"/>
        <w:rPr>
          <w:sz w:val="28"/>
          <w:szCs w:val="28"/>
        </w:rPr>
      </w:pPr>
    </w:p>
    <w:p w:rsidR="00253D29" w:rsidRPr="002860A7" w:rsidRDefault="00253D29" w:rsidP="00A3653D">
      <w:pPr>
        <w:jc w:val="both"/>
        <w:rPr>
          <w:sz w:val="28"/>
          <w:szCs w:val="28"/>
        </w:rPr>
      </w:pPr>
    </w:p>
    <w:p w:rsidR="00253D29" w:rsidRPr="00A3653D" w:rsidRDefault="00253D29" w:rsidP="00143A3D">
      <w:pPr>
        <w:jc w:val="center"/>
        <w:rPr>
          <w:b/>
          <w:sz w:val="28"/>
          <w:szCs w:val="28"/>
        </w:rPr>
      </w:pPr>
      <w:r w:rsidRPr="00A3653D">
        <w:rPr>
          <w:b/>
          <w:sz w:val="28"/>
          <w:szCs w:val="28"/>
        </w:rPr>
        <w:t>ПОЛОЖЕНИЕ</w:t>
      </w:r>
    </w:p>
    <w:p w:rsidR="00253D29" w:rsidRPr="00A3653D" w:rsidRDefault="00253D29" w:rsidP="00143A3D">
      <w:pPr>
        <w:jc w:val="center"/>
        <w:rPr>
          <w:b/>
          <w:sz w:val="28"/>
          <w:szCs w:val="28"/>
        </w:rPr>
      </w:pPr>
      <w:r w:rsidRPr="00A3653D">
        <w:rPr>
          <w:b/>
          <w:sz w:val="28"/>
          <w:szCs w:val="28"/>
        </w:rPr>
        <w:t>о порядке проведения антикоррупционной экспертизы</w:t>
      </w:r>
    </w:p>
    <w:p w:rsidR="00A3653D" w:rsidRDefault="00253D29" w:rsidP="00143A3D">
      <w:pPr>
        <w:jc w:val="center"/>
        <w:rPr>
          <w:b/>
          <w:sz w:val="28"/>
          <w:szCs w:val="28"/>
        </w:rPr>
      </w:pPr>
      <w:r w:rsidRPr="00A3653D">
        <w:rPr>
          <w:b/>
          <w:sz w:val="28"/>
          <w:szCs w:val="28"/>
        </w:rPr>
        <w:t>муниципальных нормативных правовых актов</w:t>
      </w:r>
    </w:p>
    <w:p w:rsidR="00143A3D" w:rsidRDefault="00253D29" w:rsidP="00143A3D">
      <w:pPr>
        <w:jc w:val="center"/>
        <w:rPr>
          <w:b/>
          <w:sz w:val="28"/>
          <w:szCs w:val="28"/>
        </w:rPr>
      </w:pPr>
      <w:r w:rsidRPr="00A3653D">
        <w:rPr>
          <w:b/>
          <w:sz w:val="28"/>
          <w:szCs w:val="28"/>
        </w:rPr>
        <w:t>городского округа</w:t>
      </w:r>
      <w:r w:rsidR="00A3653D">
        <w:rPr>
          <w:b/>
          <w:sz w:val="28"/>
          <w:szCs w:val="28"/>
        </w:rPr>
        <w:t xml:space="preserve"> </w:t>
      </w:r>
      <w:r w:rsidRPr="00A3653D">
        <w:rPr>
          <w:b/>
          <w:sz w:val="28"/>
          <w:szCs w:val="28"/>
        </w:rPr>
        <w:t>город Неф</w:t>
      </w:r>
      <w:r w:rsidR="00FB6E6C">
        <w:rPr>
          <w:b/>
          <w:sz w:val="28"/>
          <w:szCs w:val="28"/>
        </w:rPr>
        <w:t>текамск Республики Башкортостан</w:t>
      </w:r>
    </w:p>
    <w:p w:rsidR="00253D29" w:rsidRPr="00A3653D" w:rsidRDefault="00253D29" w:rsidP="00143A3D">
      <w:pPr>
        <w:jc w:val="center"/>
        <w:rPr>
          <w:b/>
          <w:sz w:val="28"/>
          <w:szCs w:val="28"/>
        </w:rPr>
      </w:pPr>
      <w:r w:rsidRPr="00A3653D">
        <w:rPr>
          <w:b/>
          <w:sz w:val="28"/>
          <w:szCs w:val="28"/>
        </w:rPr>
        <w:t>и их проектов</w:t>
      </w:r>
    </w:p>
    <w:p w:rsidR="00253D29" w:rsidRPr="00A3653D" w:rsidRDefault="00253D29" w:rsidP="00A3653D">
      <w:pPr>
        <w:ind w:firstLine="709"/>
        <w:jc w:val="both"/>
        <w:rPr>
          <w:sz w:val="28"/>
          <w:szCs w:val="28"/>
        </w:rPr>
      </w:pPr>
    </w:p>
    <w:p w:rsidR="00253D29" w:rsidRPr="00A3653D" w:rsidRDefault="00A3653D" w:rsidP="00A36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253D29" w:rsidRPr="00A3653D">
        <w:rPr>
          <w:b/>
          <w:sz w:val="28"/>
          <w:szCs w:val="28"/>
        </w:rPr>
        <w:t>. Общие положения</w:t>
      </w:r>
    </w:p>
    <w:p w:rsidR="00253D29" w:rsidRPr="00A3653D" w:rsidRDefault="00253D29" w:rsidP="00A3653D">
      <w:pPr>
        <w:ind w:firstLine="709"/>
        <w:jc w:val="both"/>
        <w:rPr>
          <w:sz w:val="28"/>
          <w:szCs w:val="28"/>
        </w:rPr>
      </w:pPr>
    </w:p>
    <w:p w:rsidR="00253D29" w:rsidRDefault="00253D29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1.</w:t>
      </w:r>
      <w:r w:rsidR="000E22FF" w:rsidRPr="00A3653D">
        <w:rPr>
          <w:sz w:val="28"/>
          <w:szCs w:val="28"/>
        </w:rPr>
        <w:t>1.</w:t>
      </w:r>
      <w:r w:rsidRPr="00A3653D">
        <w:rPr>
          <w:sz w:val="28"/>
          <w:szCs w:val="28"/>
        </w:rPr>
        <w:t xml:space="preserve"> Положение о порядке проведения антикоррупционной экспертизы муниципальных нормативных правовых актов городского округа город Нефтекамск Республики Башкортостан и их проектов</w:t>
      </w:r>
      <w:r w:rsidR="00A3653D">
        <w:rPr>
          <w:sz w:val="28"/>
          <w:szCs w:val="28"/>
        </w:rPr>
        <w:t xml:space="preserve">                </w:t>
      </w:r>
      <w:r w:rsidRPr="00A3653D">
        <w:rPr>
          <w:sz w:val="28"/>
          <w:szCs w:val="28"/>
        </w:rPr>
        <w:t xml:space="preserve"> (далее – Положение) определяет процедуру проведения антикоррупционной экспертизы нормативных правовых актов и проектов нормативных правовых актов органов местного самоуправления городского округа город Нефтекамск Республики Башкортостан</w:t>
      </w:r>
      <w:r w:rsidR="00A3653D">
        <w:rPr>
          <w:sz w:val="28"/>
          <w:szCs w:val="28"/>
        </w:rPr>
        <w:t xml:space="preserve">                  </w:t>
      </w:r>
      <w:r w:rsidRPr="00A3653D">
        <w:rPr>
          <w:sz w:val="28"/>
          <w:szCs w:val="28"/>
        </w:rPr>
        <w:t xml:space="preserve"> (далее – городской округ).</w:t>
      </w:r>
    </w:p>
    <w:p w:rsidR="00AE1D52" w:rsidRDefault="00AE1D52" w:rsidP="00AE1D52">
      <w:pPr>
        <w:ind w:firstLine="709"/>
        <w:jc w:val="both"/>
        <w:rPr>
          <w:sz w:val="28"/>
          <w:szCs w:val="28"/>
        </w:rPr>
      </w:pPr>
      <w:r w:rsidRPr="00AE1D52">
        <w:rPr>
          <w:sz w:val="28"/>
          <w:szCs w:val="28"/>
        </w:rPr>
        <w:t xml:space="preserve">Для целей настоящего Положения </w:t>
      </w:r>
      <w:r w:rsidR="00E761DB">
        <w:rPr>
          <w:sz w:val="28"/>
          <w:szCs w:val="28"/>
        </w:rPr>
        <w:t xml:space="preserve">под </w:t>
      </w:r>
      <w:r w:rsidR="00E761DB" w:rsidRPr="00E761DB">
        <w:rPr>
          <w:sz w:val="28"/>
          <w:szCs w:val="28"/>
        </w:rPr>
        <w:t>нормативн</w:t>
      </w:r>
      <w:r w:rsidR="00E761DB">
        <w:rPr>
          <w:sz w:val="28"/>
          <w:szCs w:val="28"/>
        </w:rPr>
        <w:t>ым</w:t>
      </w:r>
      <w:r w:rsidR="00E761DB" w:rsidRPr="00E761DB">
        <w:rPr>
          <w:sz w:val="28"/>
          <w:szCs w:val="28"/>
        </w:rPr>
        <w:t xml:space="preserve"> правовы</w:t>
      </w:r>
      <w:r w:rsidR="00E761DB">
        <w:rPr>
          <w:sz w:val="28"/>
          <w:szCs w:val="28"/>
        </w:rPr>
        <w:t>м</w:t>
      </w:r>
      <w:r w:rsidR="00E761DB" w:rsidRPr="00E761DB">
        <w:rPr>
          <w:sz w:val="28"/>
          <w:szCs w:val="28"/>
        </w:rPr>
        <w:t xml:space="preserve"> акт</w:t>
      </w:r>
      <w:r w:rsidR="00E761DB">
        <w:rPr>
          <w:sz w:val="28"/>
          <w:szCs w:val="28"/>
        </w:rPr>
        <w:t>ом</w:t>
      </w:r>
      <w:r w:rsidR="00E761DB" w:rsidRPr="00E761DB">
        <w:rPr>
          <w:sz w:val="28"/>
          <w:szCs w:val="28"/>
        </w:rPr>
        <w:t xml:space="preserve"> органов местного самоуправления городского округа </w:t>
      </w:r>
      <w:r w:rsidR="00E761DB">
        <w:rPr>
          <w:sz w:val="28"/>
          <w:szCs w:val="28"/>
        </w:rPr>
        <w:t xml:space="preserve">понимается изданные в установленном порядке </w:t>
      </w:r>
      <w:r w:rsidRPr="00AE1D52">
        <w:rPr>
          <w:sz w:val="28"/>
          <w:szCs w:val="28"/>
        </w:rPr>
        <w:t>решения Совета городского округа, постановления администрации городского округа</w:t>
      </w:r>
      <w:r w:rsidR="00E761DB">
        <w:rPr>
          <w:sz w:val="28"/>
          <w:szCs w:val="28"/>
        </w:rPr>
        <w:t xml:space="preserve">, содержащие </w:t>
      </w:r>
      <w:r w:rsidR="00E761DB" w:rsidRPr="00E761DB">
        <w:rPr>
          <w:sz w:val="28"/>
          <w:szCs w:val="28"/>
        </w:rPr>
        <w:t>правовы</w:t>
      </w:r>
      <w:r w:rsidR="00E761DB">
        <w:rPr>
          <w:sz w:val="28"/>
          <w:szCs w:val="28"/>
        </w:rPr>
        <w:t>е</w:t>
      </w:r>
      <w:r w:rsidR="00E761DB" w:rsidRPr="00E761DB">
        <w:rPr>
          <w:sz w:val="28"/>
          <w:szCs w:val="28"/>
        </w:rPr>
        <w:t xml:space="preserve"> норм</w:t>
      </w:r>
      <w:r w:rsidR="00E761DB">
        <w:rPr>
          <w:sz w:val="28"/>
          <w:szCs w:val="28"/>
        </w:rPr>
        <w:t>ы</w:t>
      </w:r>
      <w:r w:rsidR="00E761DB" w:rsidRPr="00E761DB">
        <w:rPr>
          <w:sz w:val="28"/>
          <w:szCs w:val="28"/>
        </w:rPr>
        <w:t xml:space="preserve"> (правил</w:t>
      </w:r>
      <w:r w:rsidR="00E761DB">
        <w:rPr>
          <w:sz w:val="28"/>
          <w:szCs w:val="28"/>
        </w:rPr>
        <w:t>а</w:t>
      </w:r>
      <w:r w:rsidR="00E761DB" w:rsidRPr="00E761DB">
        <w:rPr>
          <w:sz w:val="28"/>
          <w:szCs w:val="28"/>
        </w:rPr>
        <w:t xml:space="preserve"> поведения), обязательны</w:t>
      </w:r>
      <w:r w:rsidR="00E761DB">
        <w:rPr>
          <w:sz w:val="28"/>
          <w:szCs w:val="28"/>
        </w:rPr>
        <w:t>е</w:t>
      </w:r>
      <w:r w:rsidR="00E761DB" w:rsidRPr="00E761DB">
        <w:rPr>
          <w:sz w:val="28"/>
          <w:szCs w:val="28"/>
        </w:rPr>
        <w:t xml:space="preserve"> для неопределенного круга лиц, рассчитанны</w:t>
      </w:r>
      <w:r w:rsidR="00E761DB">
        <w:rPr>
          <w:sz w:val="28"/>
          <w:szCs w:val="28"/>
        </w:rPr>
        <w:t>е</w:t>
      </w:r>
      <w:r w:rsidR="00E761DB" w:rsidRPr="00E761DB">
        <w:rPr>
          <w:sz w:val="28"/>
          <w:szCs w:val="28"/>
        </w:rPr>
        <w:t xml:space="preserve"> на неоднократное применение, направленны</w:t>
      </w:r>
      <w:r w:rsidR="00E761DB">
        <w:rPr>
          <w:sz w:val="28"/>
          <w:szCs w:val="28"/>
        </w:rPr>
        <w:t>е</w:t>
      </w:r>
      <w:r w:rsidR="00E761DB" w:rsidRPr="00E761DB">
        <w:rPr>
          <w:sz w:val="28"/>
          <w:szCs w:val="28"/>
        </w:rPr>
        <w:t xml:space="preserve"> </w:t>
      </w:r>
      <w:r w:rsidR="00FB6E6C">
        <w:rPr>
          <w:sz w:val="28"/>
          <w:szCs w:val="28"/>
        </w:rPr>
        <w:t xml:space="preserve">                               </w:t>
      </w:r>
      <w:r w:rsidR="00E761DB" w:rsidRPr="00E761DB">
        <w:rPr>
          <w:sz w:val="28"/>
          <w:szCs w:val="28"/>
        </w:rPr>
        <w:t xml:space="preserve">на урегулирование общественных отношений либо на изменение </w:t>
      </w:r>
      <w:r w:rsidR="00FB6E6C">
        <w:rPr>
          <w:sz w:val="28"/>
          <w:szCs w:val="28"/>
        </w:rPr>
        <w:t xml:space="preserve">                        </w:t>
      </w:r>
      <w:r w:rsidR="00E761DB" w:rsidRPr="00E761DB">
        <w:rPr>
          <w:sz w:val="28"/>
          <w:szCs w:val="28"/>
        </w:rPr>
        <w:t>или прекращение существующих правоотношений.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1.</w:t>
      </w:r>
      <w:r w:rsidR="00253D29" w:rsidRPr="00A3653D">
        <w:rPr>
          <w:sz w:val="28"/>
          <w:szCs w:val="28"/>
        </w:rPr>
        <w:t>2. Антикоррупционная экспертиза проводится при проведении правовой экспертизы нормативных правовых актов и проектов нормативных правовых актов городского округа и мониторинге применения принятых нормативных правовых актов городского округа.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1.</w:t>
      </w:r>
      <w:r w:rsidR="00253D29" w:rsidRPr="00A3653D">
        <w:rPr>
          <w:sz w:val="28"/>
          <w:szCs w:val="28"/>
        </w:rPr>
        <w:t xml:space="preserve">3. Целью антикоррупционной экспертизы является выявление </w:t>
      </w:r>
      <w:r w:rsidR="00A3653D">
        <w:rPr>
          <w:sz w:val="28"/>
          <w:szCs w:val="28"/>
        </w:rPr>
        <w:t xml:space="preserve">                </w:t>
      </w:r>
      <w:r w:rsidR="00253D29" w:rsidRPr="00A3653D">
        <w:rPr>
          <w:sz w:val="28"/>
          <w:szCs w:val="28"/>
        </w:rPr>
        <w:t>и последующее устранение коррупциогенных факторов в нормативных правовых актах и в проектах нормативных правовых актов.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1.</w:t>
      </w:r>
      <w:r w:rsidR="00253D29" w:rsidRPr="00A3653D">
        <w:rPr>
          <w:sz w:val="28"/>
          <w:szCs w:val="28"/>
        </w:rPr>
        <w:t xml:space="preserve">4. Антикоррупционную экспертизу нормативных правовых актов </w:t>
      </w:r>
      <w:r w:rsidR="00A3653D">
        <w:rPr>
          <w:sz w:val="28"/>
          <w:szCs w:val="28"/>
        </w:rPr>
        <w:t xml:space="preserve">             </w:t>
      </w:r>
      <w:r w:rsidR="00253D29" w:rsidRPr="00A3653D">
        <w:rPr>
          <w:sz w:val="28"/>
          <w:szCs w:val="28"/>
        </w:rPr>
        <w:t>и проектов нормативных правовых актов проводит юридический отдел администрации городского округа (далее – Юридический отдел)</w:t>
      </w:r>
      <w:r w:rsidR="00FB6E6C">
        <w:rPr>
          <w:sz w:val="28"/>
          <w:szCs w:val="28"/>
        </w:rPr>
        <w:t xml:space="preserve">                             </w:t>
      </w:r>
      <w:r w:rsidR="00253D29" w:rsidRPr="00A3653D">
        <w:rPr>
          <w:sz w:val="28"/>
          <w:szCs w:val="28"/>
        </w:rPr>
        <w:t xml:space="preserve">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</w:t>
      </w:r>
      <w:r w:rsidR="00A3653D">
        <w:rPr>
          <w:sz w:val="28"/>
          <w:szCs w:val="28"/>
        </w:rPr>
        <w:t>а Российской Федерации</w:t>
      </w:r>
      <w:r w:rsidR="00FB6E6C">
        <w:rPr>
          <w:sz w:val="28"/>
          <w:szCs w:val="28"/>
        </w:rPr>
        <w:t xml:space="preserve">               </w:t>
      </w:r>
      <w:r w:rsidR="00A3653D">
        <w:rPr>
          <w:sz w:val="28"/>
          <w:szCs w:val="28"/>
        </w:rPr>
        <w:t xml:space="preserve"> от 26 февраля </w:t>
      </w:r>
      <w:r w:rsidR="00253D29" w:rsidRPr="00A3653D">
        <w:rPr>
          <w:sz w:val="28"/>
          <w:szCs w:val="28"/>
        </w:rPr>
        <w:t xml:space="preserve">2010 </w:t>
      </w:r>
      <w:r w:rsidR="00A3653D">
        <w:rPr>
          <w:sz w:val="28"/>
          <w:szCs w:val="28"/>
        </w:rPr>
        <w:t>года №</w:t>
      </w:r>
      <w:r w:rsidR="00FB6E6C">
        <w:rPr>
          <w:sz w:val="28"/>
          <w:szCs w:val="28"/>
        </w:rPr>
        <w:t xml:space="preserve"> 96</w:t>
      </w:r>
      <w:r w:rsidR="00253D29" w:rsidRPr="00A3653D">
        <w:rPr>
          <w:sz w:val="28"/>
          <w:szCs w:val="28"/>
        </w:rPr>
        <w:t xml:space="preserve"> (далее - Методика) и настоящим Положением.</w:t>
      </w:r>
    </w:p>
    <w:p w:rsidR="00E622E6" w:rsidRPr="00A3653D" w:rsidRDefault="00E622E6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lastRenderedPageBreak/>
        <w:t xml:space="preserve">1.5. Юридический отдел осуществляет учет поступивших </w:t>
      </w:r>
      <w:r w:rsidR="00FB6E6C">
        <w:rPr>
          <w:sz w:val="28"/>
          <w:szCs w:val="28"/>
        </w:rPr>
        <w:t xml:space="preserve">                          </w:t>
      </w:r>
      <w:r w:rsidR="00060A49" w:rsidRPr="00A3653D">
        <w:rPr>
          <w:sz w:val="28"/>
          <w:szCs w:val="28"/>
        </w:rPr>
        <w:t xml:space="preserve">для проведения антикоррупционной экспертизы нормативных правовых актов и проектов нормативных правовых актов и составленных </w:t>
      </w:r>
      <w:r w:rsidR="00FB6E6C">
        <w:rPr>
          <w:sz w:val="28"/>
          <w:szCs w:val="28"/>
        </w:rPr>
        <w:t xml:space="preserve">                           </w:t>
      </w:r>
      <w:r w:rsidR="00060A49" w:rsidRPr="00A3653D">
        <w:rPr>
          <w:sz w:val="28"/>
          <w:szCs w:val="28"/>
        </w:rPr>
        <w:t>по результатам их рассмотрения заключениям</w:t>
      </w:r>
      <w:r w:rsidR="005929FA" w:rsidRPr="00A3653D">
        <w:rPr>
          <w:sz w:val="28"/>
          <w:szCs w:val="28"/>
        </w:rPr>
        <w:t>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1.</w:t>
      </w:r>
      <w:r w:rsidR="00060A49" w:rsidRPr="00A3653D">
        <w:rPr>
          <w:sz w:val="28"/>
          <w:szCs w:val="28"/>
        </w:rPr>
        <w:t>6</w:t>
      </w:r>
      <w:r w:rsidR="00253D29" w:rsidRPr="00A3653D">
        <w:rPr>
          <w:sz w:val="28"/>
          <w:szCs w:val="28"/>
        </w:rPr>
        <w:t xml:space="preserve">. </w:t>
      </w:r>
      <w:r w:rsidR="0009261B" w:rsidRPr="00A3653D">
        <w:rPr>
          <w:sz w:val="28"/>
          <w:szCs w:val="28"/>
        </w:rPr>
        <w:t>Работники</w:t>
      </w:r>
      <w:r w:rsidR="00E23B30" w:rsidRPr="00A3653D">
        <w:rPr>
          <w:sz w:val="28"/>
          <w:szCs w:val="28"/>
        </w:rPr>
        <w:t xml:space="preserve"> Аппарата Совета городского округа </w:t>
      </w:r>
      <w:r w:rsidR="00FB6E6C">
        <w:rPr>
          <w:sz w:val="28"/>
          <w:szCs w:val="28"/>
        </w:rPr>
        <w:t xml:space="preserve">                                </w:t>
      </w:r>
      <w:r w:rsidR="00027D02" w:rsidRPr="00A3653D">
        <w:rPr>
          <w:sz w:val="28"/>
          <w:szCs w:val="28"/>
        </w:rPr>
        <w:t xml:space="preserve">(далее </w:t>
      </w:r>
      <w:r w:rsidR="00952C38" w:rsidRPr="00A3653D">
        <w:rPr>
          <w:sz w:val="28"/>
          <w:szCs w:val="28"/>
        </w:rPr>
        <w:t xml:space="preserve">- </w:t>
      </w:r>
      <w:r w:rsidR="00027D02" w:rsidRPr="00A3653D">
        <w:rPr>
          <w:sz w:val="28"/>
          <w:szCs w:val="28"/>
        </w:rPr>
        <w:t>Работники Аппарата Совета)</w:t>
      </w:r>
      <w:r w:rsidR="00E23B30" w:rsidRPr="00A3653D">
        <w:rPr>
          <w:sz w:val="28"/>
          <w:szCs w:val="28"/>
        </w:rPr>
        <w:t>, с</w:t>
      </w:r>
      <w:r w:rsidR="00253D29" w:rsidRPr="00A3653D">
        <w:rPr>
          <w:sz w:val="28"/>
          <w:szCs w:val="28"/>
        </w:rPr>
        <w:t xml:space="preserve">труктурные подразделения </w:t>
      </w:r>
      <w:r w:rsidR="00D339B3" w:rsidRPr="00A3653D">
        <w:rPr>
          <w:sz w:val="28"/>
          <w:szCs w:val="28"/>
        </w:rPr>
        <w:t xml:space="preserve">администрации </w:t>
      </w:r>
      <w:r w:rsidR="00455A34" w:rsidRPr="00A3653D">
        <w:rPr>
          <w:sz w:val="28"/>
          <w:szCs w:val="28"/>
        </w:rPr>
        <w:t>городского округа</w:t>
      </w:r>
      <w:r w:rsidR="00D339B3" w:rsidRPr="00A3653D">
        <w:rPr>
          <w:sz w:val="28"/>
          <w:szCs w:val="28"/>
        </w:rPr>
        <w:t xml:space="preserve"> </w:t>
      </w:r>
      <w:r w:rsidR="00952C38" w:rsidRPr="00A3653D">
        <w:rPr>
          <w:sz w:val="28"/>
          <w:szCs w:val="28"/>
        </w:rPr>
        <w:t>(далее - Структурные подразделения администрации)</w:t>
      </w:r>
      <w:r w:rsidR="00253D29" w:rsidRPr="00A3653D">
        <w:rPr>
          <w:sz w:val="28"/>
          <w:szCs w:val="28"/>
        </w:rPr>
        <w:t>, ответственные за подготовку проекта нормативного правового акта</w:t>
      </w:r>
      <w:r w:rsidRPr="00A3653D">
        <w:rPr>
          <w:sz w:val="28"/>
          <w:szCs w:val="28"/>
        </w:rPr>
        <w:t xml:space="preserve"> </w:t>
      </w:r>
      <w:r w:rsidR="009217B6" w:rsidRPr="00A3653D">
        <w:rPr>
          <w:sz w:val="28"/>
          <w:szCs w:val="28"/>
        </w:rPr>
        <w:t>(далее – Разработчик проекта НПА)</w:t>
      </w:r>
      <w:r w:rsidR="00253D29" w:rsidRPr="00A3653D">
        <w:rPr>
          <w:sz w:val="28"/>
          <w:szCs w:val="28"/>
        </w:rPr>
        <w:t>,</w:t>
      </w:r>
      <w:r w:rsidR="00FB6E6C">
        <w:rPr>
          <w:sz w:val="28"/>
          <w:szCs w:val="28"/>
        </w:rPr>
        <w:t xml:space="preserve"> </w:t>
      </w:r>
      <w:r w:rsidR="00253D29" w:rsidRPr="00A3653D">
        <w:rPr>
          <w:sz w:val="28"/>
          <w:szCs w:val="28"/>
        </w:rPr>
        <w:t>при его разработке руководствуются Методикой в целях недопущения включения в проекты нормативных правовых актов коррупциогенных факторов.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1.</w:t>
      </w:r>
      <w:r w:rsidR="00060A49" w:rsidRPr="00A3653D">
        <w:rPr>
          <w:sz w:val="28"/>
          <w:szCs w:val="28"/>
        </w:rPr>
        <w:t>7</w:t>
      </w:r>
      <w:r w:rsidR="00253D29" w:rsidRPr="00A3653D">
        <w:rPr>
          <w:sz w:val="28"/>
          <w:szCs w:val="28"/>
        </w:rPr>
        <w:t xml:space="preserve">. Срок проведения антикоррупционной экспертизы нормативных правовых актов и проектов нормативных правовых актов не должен превышать 10 рабочих дней со дня поступления в </w:t>
      </w:r>
      <w:r w:rsidR="00455A34" w:rsidRPr="00A3653D">
        <w:rPr>
          <w:sz w:val="28"/>
          <w:szCs w:val="28"/>
        </w:rPr>
        <w:t>Юридический отдел</w:t>
      </w:r>
      <w:r w:rsidR="00253D29" w:rsidRPr="00A3653D">
        <w:rPr>
          <w:sz w:val="28"/>
          <w:szCs w:val="28"/>
        </w:rPr>
        <w:t xml:space="preserve">. При необходимости срок проведения антикоррупционной экспертизы может быть продлен </w:t>
      </w:r>
      <w:r w:rsidR="00455A34" w:rsidRPr="00A3653D">
        <w:rPr>
          <w:sz w:val="28"/>
          <w:szCs w:val="28"/>
        </w:rPr>
        <w:t>главой администрации</w:t>
      </w:r>
      <w:r w:rsidR="00253D29" w:rsidRPr="00A3653D">
        <w:rPr>
          <w:sz w:val="28"/>
          <w:szCs w:val="28"/>
        </w:rPr>
        <w:t>, но не более чем на 5 рабочих дней.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1.</w:t>
      </w:r>
      <w:r w:rsidR="00060A49" w:rsidRPr="00A3653D">
        <w:rPr>
          <w:sz w:val="28"/>
          <w:szCs w:val="28"/>
        </w:rPr>
        <w:t>8</w:t>
      </w:r>
      <w:r w:rsidR="00253D29" w:rsidRPr="00A3653D">
        <w:rPr>
          <w:sz w:val="28"/>
          <w:szCs w:val="28"/>
        </w:rPr>
        <w:t xml:space="preserve">. Антикоррупционная экспертиза доработанных проектов нормативных правовых актов проводится в срок, не превышающий </w:t>
      </w:r>
      <w:r w:rsidR="00A3653D">
        <w:rPr>
          <w:sz w:val="28"/>
          <w:szCs w:val="28"/>
        </w:rPr>
        <w:t xml:space="preserve">                     </w:t>
      </w:r>
      <w:r w:rsidR="00455A34" w:rsidRPr="00A3653D">
        <w:rPr>
          <w:sz w:val="28"/>
          <w:szCs w:val="28"/>
        </w:rPr>
        <w:t>3</w:t>
      </w:r>
      <w:r w:rsidR="00253D29" w:rsidRPr="00A3653D">
        <w:rPr>
          <w:sz w:val="28"/>
          <w:szCs w:val="28"/>
        </w:rPr>
        <w:t xml:space="preserve"> рабочих дня со дня поступления их в </w:t>
      </w:r>
      <w:r w:rsidR="00455A34" w:rsidRPr="00A3653D">
        <w:rPr>
          <w:sz w:val="28"/>
          <w:szCs w:val="28"/>
        </w:rPr>
        <w:t>Юридический отдел</w:t>
      </w:r>
      <w:r w:rsidR="00253D29" w:rsidRPr="00A3653D">
        <w:rPr>
          <w:sz w:val="28"/>
          <w:szCs w:val="28"/>
        </w:rPr>
        <w:t>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1.</w:t>
      </w:r>
      <w:r w:rsidR="00060A49" w:rsidRPr="00A3653D">
        <w:rPr>
          <w:sz w:val="28"/>
          <w:szCs w:val="28"/>
        </w:rPr>
        <w:t>9</w:t>
      </w:r>
      <w:r w:rsidR="00253D29" w:rsidRPr="00A3653D">
        <w:rPr>
          <w:sz w:val="28"/>
          <w:szCs w:val="28"/>
        </w:rPr>
        <w:t xml:space="preserve">. </w:t>
      </w:r>
      <w:r w:rsidR="00D339B3" w:rsidRPr="00A3653D">
        <w:rPr>
          <w:sz w:val="28"/>
          <w:szCs w:val="28"/>
        </w:rPr>
        <w:t>Юридический отдел</w:t>
      </w:r>
      <w:r w:rsidR="00253D29" w:rsidRPr="00A3653D">
        <w:rPr>
          <w:sz w:val="28"/>
          <w:szCs w:val="28"/>
        </w:rPr>
        <w:t xml:space="preserve"> в срок, не превышающий 3 рабочих дня</w:t>
      </w:r>
      <w:r w:rsidR="00A3653D">
        <w:rPr>
          <w:sz w:val="28"/>
          <w:szCs w:val="28"/>
        </w:rPr>
        <w:t xml:space="preserve">               </w:t>
      </w:r>
      <w:r w:rsidR="00253D29" w:rsidRPr="00A3653D">
        <w:rPr>
          <w:sz w:val="28"/>
          <w:szCs w:val="28"/>
        </w:rPr>
        <w:t xml:space="preserve"> со дня поступления проекта нормативного правового акта, </w:t>
      </w:r>
      <w:r w:rsidR="00253D29" w:rsidRPr="00DB1009">
        <w:rPr>
          <w:sz w:val="28"/>
          <w:szCs w:val="28"/>
        </w:rPr>
        <w:t>возвращает</w:t>
      </w:r>
      <w:r w:rsidR="00DB1009" w:rsidRPr="00DB1009">
        <w:rPr>
          <w:sz w:val="28"/>
          <w:szCs w:val="28"/>
        </w:rPr>
        <w:t xml:space="preserve">             </w:t>
      </w:r>
      <w:r w:rsidR="00253D29" w:rsidRPr="00DB1009">
        <w:rPr>
          <w:sz w:val="28"/>
          <w:szCs w:val="28"/>
        </w:rPr>
        <w:t xml:space="preserve"> </w:t>
      </w:r>
      <w:r w:rsidR="00DB1009" w:rsidRPr="00DB1009">
        <w:rPr>
          <w:sz w:val="28"/>
          <w:szCs w:val="28"/>
        </w:rPr>
        <w:t xml:space="preserve">на доработку </w:t>
      </w:r>
      <w:r w:rsidR="00253D29" w:rsidRPr="00DB1009">
        <w:rPr>
          <w:sz w:val="28"/>
          <w:szCs w:val="28"/>
        </w:rPr>
        <w:t xml:space="preserve">данный проект </w:t>
      </w:r>
      <w:r w:rsidR="005520CA" w:rsidRPr="00DB1009">
        <w:rPr>
          <w:sz w:val="28"/>
          <w:szCs w:val="28"/>
        </w:rPr>
        <w:t>Разработчику проекта НПА</w:t>
      </w:r>
      <w:r w:rsidR="00253D29" w:rsidRPr="00DB1009">
        <w:rPr>
          <w:sz w:val="28"/>
          <w:szCs w:val="28"/>
        </w:rPr>
        <w:t xml:space="preserve"> в случае</w:t>
      </w:r>
      <w:r w:rsidR="00253D29" w:rsidRPr="00A3653D">
        <w:rPr>
          <w:sz w:val="28"/>
          <w:szCs w:val="28"/>
        </w:rPr>
        <w:t>, если справка</w:t>
      </w:r>
      <w:r w:rsidR="00D339B3" w:rsidRPr="00A3653D">
        <w:rPr>
          <w:sz w:val="28"/>
          <w:szCs w:val="28"/>
        </w:rPr>
        <w:t>,</w:t>
      </w:r>
      <w:r w:rsidR="00253D29" w:rsidRPr="00A3653D">
        <w:rPr>
          <w:sz w:val="28"/>
          <w:szCs w:val="28"/>
        </w:rPr>
        <w:t xml:space="preserve"> прилагаемая к проекту нормативного правового акта</w:t>
      </w:r>
      <w:r w:rsidR="00D339B3" w:rsidRPr="00A3653D">
        <w:rPr>
          <w:sz w:val="28"/>
          <w:szCs w:val="28"/>
        </w:rPr>
        <w:t>,</w:t>
      </w:r>
      <w:r w:rsidR="00253D29" w:rsidRPr="00A3653D">
        <w:rPr>
          <w:sz w:val="28"/>
          <w:szCs w:val="28"/>
        </w:rPr>
        <w:t xml:space="preserve"> не отвечает требованиям пункта </w:t>
      </w:r>
      <w:r w:rsidRPr="00A3653D">
        <w:rPr>
          <w:sz w:val="28"/>
          <w:szCs w:val="28"/>
        </w:rPr>
        <w:t>2.3</w:t>
      </w:r>
      <w:r w:rsidR="00253D29" w:rsidRPr="00A3653D">
        <w:rPr>
          <w:sz w:val="28"/>
          <w:szCs w:val="28"/>
        </w:rPr>
        <w:t xml:space="preserve"> настоящего Порядка.</w:t>
      </w:r>
    </w:p>
    <w:p w:rsidR="00253D29" w:rsidRPr="00A3653D" w:rsidRDefault="00253D29" w:rsidP="00A3653D">
      <w:pPr>
        <w:ind w:firstLine="709"/>
        <w:jc w:val="both"/>
        <w:rPr>
          <w:sz w:val="28"/>
          <w:szCs w:val="28"/>
        </w:rPr>
      </w:pPr>
    </w:p>
    <w:p w:rsidR="00614FBF" w:rsidRPr="00A3653D" w:rsidRDefault="00A3653D" w:rsidP="00A36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FB6E6C">
        <w:rPr>
          <w:b/>
          <w:sz w:val="28"/>
          <w:szCs w:val="28"/>
        </w:rPr>
        <w:t>. Антикоррупционная экспертиза</w:t>
      </w:r>
    </w:p>
    <w:p w:rsidR="00253D29" w:rsidRPr="00A3653D" w:rsidRDefault="00253D29" w:rsidP="00A3653D">
      <w:pPr>
        <w:jc w:val="center"/>
        <w:rPr>
          <w:b/>
          <w:sz w:val="28"/>
          <w:szCs w:val="28"/>
        </w:rPr>
      </w:pPr>
      <w:r w:rsidRPr="00A3653D">
        <w:rPr>
          <w:b/>
          <w:sz w:val="28"/>
          <w:szCs w:val="28"/>
        </w:rPr>
        <w:t>проектов нормативных правовых актов</w:t>
      </w:r>
    </w:p>
    <w:p w:rsidR="00253D29" w:rsidRPr="00A3653D" w:rsidRDefault="00253D29" w:rsidP="00A3653D">
      <w:pPr>
        <w:ind w:firstLine="709"/>
        <w:jc w:val="both"/>
        <w:rPr>
          <w:sz w:val="28"/>
          <w:szCs w:val="28"/>
        </w:rPr>
      </w:pP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2.1</w:t>
      </w:r>
      <w:r w:rsidR="00253D29" w:rsidRPr="00A3653D">
        <w:rPr>
          <w:sz w:val="28"/>
          <w:szCs w:val="28"/>
        </w:rPr>
        <w:t xml:space="preserve">. Антикоррупционная экспертиза проектов нормативных правовых актов проводится </w:t>
      </w:r>
      <w:r w:rsidR="003E3758" w:rsidRPr="00A3653D">
        <w:rPr>
          <w:sz w:val="28"/>
          <w:szCs w:val="28"/>
        </w:rPr>
        <w:t xml:space="preserve">муниципальными </w:t>
      </w:r>
      <w:r w:rsidR="00253D29" w:rsidRPr="00A3653D">
        <w:rPr>
          <w:sz w:val="28"/>
          <w:szCs w:val="28"/>
        </w:rPr>
        <w:t xml:space="preserve">служащими </w:t>
      </w:r>
      <w:r w:rsidR="003E3758" w:rsidRPr="00A3653D">
        <w:rPr>
          <w:sz w:val="28"/>
          <w:szCs w:val="28"/>
        </w:rPr>
        <w:t>Юридического отдела</w:t>
      </w:r>
      <w:r w:rsidR="00253D29" w:rsidRPr="00A3653D">
        <w:rPr>
          <w:sz w:val="28"/>
          <w:szCs w:val="28"/>
        </w:rPr>
        <w:t xml:space="preserve"> одновременно с проведением правовой экспертизы согласно Методике.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2.2</w:t>
      </w:r>
      <w:r w:rsidR="00253D29" w:rsidRPr="00A3653D">
        <w:rPr>
          <w:sz w:val="28"/>
          <w:szCs w:val="28"/>
        </w:rPr>
        <w:t xml:space="preserve">. До направления в </w:t>
      </w:r>
      <w:r w:rsidR="003E3758" w:rsidRPr="00A3653D">
        <w:rPr>
          <w:sz w:val="28"/>
          <w:szCs w:val="28"/>
        </w:rPr>
        <w:t>Юридический отдел</w:t>
      </w:r>
      <w:r w:rsidR="00253D29" w:rsidRPr="00A3653D">
        <w:rPr>
          <w:sz w:val="28"/>
          <w:szCs w:val="28"/>
        </w:rPr>
        <w:t xml:space="preserve"> для проведения антикоррупционной экспертиз</w:t>
      </w:r>
      <w:r w:rsidR="001A199C" w:rsidRPr="00A3653D">
        <w:rPr>
          <w:sz w:val="28"/>
          <w:szCs w:val="28"/>
        </w:rPr>
        <w:t>ы</w:t>
      </w:r>
      <w:r w:rsidR="00253D29" w:rsidRPr="00A3653D">
        <w:rPr>
          <w:sz w:val="28"/>
          <w:szCs w:val="28"/>
        </w:rPr>
        <w:t xml:space="preserve"> проект нормативного правового акта</w:t>
      </w:r>
      <w:r w:rsidR="0009261B" w:rsidRPr="00A3653D">
        <w:rPr>
          <w:sz w:val="28"/>
          <w:szCs w:val="28"/>
        </w:rPr>
        <w:t xml:space="preserve">, разработанный </w:t>
      </w:r>
      <w:r w:rsidR="00952C38" w:rsidRPr="00A3653D">
        <w:rPr>
          <w:sz w:val="28"/>
          <w:szCs w:val="28"/>
        </w:rPr>
        <w:t>Р</w:t>
      </w:r>
      <w:r w:rsidR="00140263" w:rsidRPr="00A3653D">
        <w:rPr>
          <w:sz w:val="28"/>
          <w:szCs w:val="28"/>
        </w:rPr>
        <w:t xml:space="preserve">аботниками </w:t>
      </w:r>
      <w:r w:rsidR="0009261B" w:rsidRPr="00A3653D">
        <w:rPr>
          <w:sz w:val="28"/>
          <w:szCs w:val="28"/>
        </w:rPr>
        <w:t>Аппарат</w:t>
      </w:r>
      <w:r w:rsidR="00140263" w:rsidRPr="00A3653D">
        <w:rPr>
          <w:sz w:val="28"/>
          <w:szCs w:val="28"/>
        </w:rPr>
        <w:t>а</w:t>
      </w:r>
      <w:r w:rsidR="0009261B" w:rsidRPr="00A3653D">
        <w:rPr>
          <w:sz w:val="28"/>
          <w:szCs w:val="28"/>
        </w:rPr>
        <w:t xml:space="preserve"> </w:t>
      </w:r>
      <w:r w:rsidR="00E23B30" w:rsidRPr="00A3653D">
        <w:rPr>
          <w:sz w:val="28"/>
          <w:szCs w:val="28"/>
        </w:rPr>
        <w:t>Совета</w:t>
      </w:r>
      <w:r w:rsidR="00896701">
        <w:rPr>
          <w:sz w:val="28"/>
          <w:szCs w:val="28"/>
        </w:rPr>
        <w:t>,</w:t>
      </w:r>
      <w:r w:rsidR="00E23B30" w:rsidRPr="00A3653D">
        <w:rPr>
          <w:sz w:val="28"/>
          <w:szCs w:val="28"/>
        </w:rPr>
        <w:t xml:space="preserve"> </w:t>
      </w:r>
      <w:r w:rsidR="00253D29" w:rsidRPr="00A3653D">
        <w:rPr>
          <w:sz w:val="28"/>
          <w:szCs w:val="28"/>
        </w:rPr>
        <w:t>подлежит визированию</w:t>
      </w:r>
      <w:r w:rsidR="00E23B30" w:rsidRPr="00A3653D">
        <w:rPr>
          <w:sz w:val="28"/>
          <w:szCs w:val="28"/>
        </w:rPr>
        <w:t xml:space="preserve"> секретарем Совета,</w:t>
      </w:r>
      <w:r w:rsidR="00253D29" w:rsidRPr="00A3653D">
        <w:rPr>
          <w:sz w:val="28"/>
          <w:szCs w:val="28"/>
        </w:rPr>
        <w:t xml:space="preserve"> </w:t>
      </w:r>
      <w:r w:rsidR="00E23B30" w:rsidRPr="00A3653D">
        <w:rPr>
          <w:sz w:val="28"/>
          <w:szCs w:val="28"/>
        </w:rPr>
        <w:t>проект нормативн</w:t>
      </w:r>
      <w:r w:rsidR="0009261B" w:rsidRPr="00A3653D">
        <w:rPr>
          <w:sz w:val="28"/>
          <w:szCs w:val="28"/>
        </w:rPr>
        <w:t>ого</w:t>
      </w:r>
      <w:r w:rsidR="00E23B30" w:rsidRPr="00A3653D">
        <w:rPr>
          <w:sz w:val="28"/>
          <w:szCs w:val="28"/>
        </w:rPr>
        <w:t xml:space="preserve"> правов</w:t>
      </w:r>
      <w:r w:rsidR="0009261B" w:rsidRPr="00A3653D">
        <w:rPr>
          <w:sz w:val="28"/>
          <w:szCs w:val="28"/>
        </w:rPr>
        <w:t>ого</w:t>
      </w:r>
      <w:r w:rsidR="00E23B30" w:rsidRPr="00A3653D">
        <w:rPr>
          <w:sz w:val="28"/>
          <w:szCs w:val="28"/>
        </w:rPr>
        <w:t xml:space="preserve"> акт</w:t>
      </w:r>
      <w:r w:rsidR="0009261B" w:rsidRPr="00A3653D">
        <w:rPr>
          <w:sz w:val="28"/>
          <w:szCs w:val="28"/>
        </w:rPr>
        <w:t>а,</w:t>
      </w:r>
      <w:r w:rsidR="00E23B30" w:rsidRPr="00A3653D">
        <w:rPr>
          <w:sz w:val="28"/>
          <w:szCs w:val="28"/>
        </w:rPr>
        <w:t xml:space="preserve"> </w:t>
      </w:r>
      <w:r w:rsidR="0009261B" w:rsidRPr="00A3653D">
        <w:rPr>
          <w:sz w:val="28"/>
          <w:szCs w:val="28"/>
        </w:rPr>
        <w:t xml:space="preserve">разработанный </w:t>
      </w:r>
      <w:r w:rsidR="00952C38" w:rsidRPr="00A3653D">
        <w:rPr>
          <w:sz w:val="28"/>
          <w:szCs w:val="28"/>
        </w:rPr>
        <w:t>С</w:t>
      </w:r>
      <w:r w:rsidR="0009261B" w:rsidRPr="00A3653D">
        <w:rPr>
          <w:sz w:val="28"/>
          <w:szCs w:val="28"/>
        </w:rPr>
        <w:t>труктурным</w:t>
      </w:r>
      <w:r w:rsidR="00952C38" w:rsidRPr="00A3653D">
        <w:rPr>
          <w:sz w:val="28"/>
          <w:szCs w:val="28"/>
        </w:rPr>
        <w:t>и</w:t>
      </w:r>
      <w:r w:rsidR="0009261B" w:rsidRPr="00A3653D">
        <w:rPr>
          <w:sz w:val="28"/>
          <w:szCs w:val="28"/>
        </w:rPr>
        <w:t xml:space="preserve"> подразделени</w:t>
      </w:r>
      <w:r w:rsidR="00140263" w:rsidRPr="00A3653D">
        <w:rPr>
          <w:sz w:val="28"/>
          <w:szCs w:val="28"/>
        </w:rPr>
        <w:t>я</w:t>
      </w:r>
      <w:r w:rsidR="0009261B" w:rsidRPr="00A3653D">
        <w:rPr>
          <w:sz w:val="28"/>
          <w:szCs w:val="28"/>
        </w:rPr>
        <w:t>ми</w:t>
      </w:r>
      <w:r w:rsidR="00253D29" w:rsidRPr="00A3653D">
        <w:rPr>
          <w:sz w:val="28"/>
          <w:szCs w:val="28"/>
        </w:rPr>
        <w:t xml:space="preserve"> </w:t>
      </w:r>
      <w:r w:rsidR="0009261B" w:rsidRPr="00A3653D">
        <w:rPr>
          <w:sz w:val="28"/>
          <w:szCs w:val="28"/>
        </w:rPr>
        <w:t>администрации</w:t>
      </w:r>
      <w:r w:rsidR="005A2A60">
        <w:rPr>
          <w:sz w:val="28"/>
          <w:szCs w:val="28"/>
        </w:rPr>
        <w:t>,</w:t>
      </w:r>
      <w:r w:rsidR="0009261B" w:rsidRPr="00A3653D">
        <w:rPr>
          <w:sz w:val="28"/>
          <w:szCs w:val="28"/>
        </w:rPr>
        <w:t xml:space="preserve"> </w:t>
      </w:r>
      <w:r w:rsidR="005A2A60">
        <w:rPr>
          <w:sz w:val="28"/>
          <w:szCs w:val="28"/>
        </w:rPr>
        <w:t xml:space="preserve">- </w:t>
      </w:r>
      <w:r w:rsidR="0009261B" w:rsidRPr="00A3653D">
        <w:rPr>
          <w:sz w:val="28"/>
          <w:szCs w:val="28"/>
        </w:rPr>
        <w:t xml:space="preserve">начальником </w:t>
      </w:r>
      <w:r w:rsidR="00253D29" w:rsidRPr="00A3653D">
        <w:rPr>
          <w:sz w:val="28"/>
          <w:szCs w:val="28"/>
        </w:rPr>
        <w:t>структурного подразделения, ответственным за разработку проекта нормативного правового акта.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2.3</w:t>
      </w:r>
      <w:r w:rsidR="00253D29" w:rsidRPr="00A3653D">
        <w:rPr>
          <w:sz w:val="28"/>
          <w:szCs w:val="28"/>
        </w:rPr>
        <w:t xml:space="preserve">. При направлении проекта нормативного правового акта </w:t>
      </w:r>
      <w:r w:rsidR="00A3653D">
        <w:rPr>
          <w:sz w:val="28"/>
          <w:szCs w:val="28"/>
        </w:rPr>
        <w:t xml:space="preserve">                       </w:t>
      </w:r>
      <w:r w:rsidR="00253D29" w:rsidRPr="00A3653D">
        <w:rPr>
          <w:sz w:val="28"/>
          <w:szCs w:val="28"/>
        </w:rPr>
        <w:t xml:space="preserve">в </w:t>
      </w:r>
      <w:r w:rsidR="003E3758" w:rsidRPr="00A3653D">
        <w:rPr>
          <w:sz w:val="28"/>
          <w:szCs w:val="28"/>
        </w:rPr>
        <w:t>Юридический отдел</w:t>
      </w:r>
      <w:r w:rsidR="00253D29" w:rsidRPr="00A3653D">
        <w:rPr>
          <w:sz w:val="28"/>
          <w:szCs w:val="28"/>
        </w:rPr>
        <w:t xml:space="preserve"> к нему прилагается справка, в которой указываются:</w:t>
      </w:r>
    </w:p>
    <w:p w:rsidR="00253D29" w:rsidRPr="00A3653D" w:rsidRDefault="002B5CB6" w:rsidP="00A365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 О</w:t>
      </w:r>
      <w:r w:rsidR="00253D29" w:rsidRPr="00A3653D">
        <w:rPr>
          <w:sz w:val="28"/>
          <w:szCs w:val="28"/>
        </w:rPr>
        <w:t>снования издания нормативного правового акта (сведения</w:t>
      </w:r>
      <w:r w:rsidR="00A3653D">
        <w:rPr>
          <w:sz w:val="28"/>
          <w:szCs w:val="28"/>
        </w:rPr>
        <w:t xml:space="preserve">                             </w:t>
      </w:r>
      <w:r w:rsidR="00253D29" w:rsidRPr="00A3653D">
        <w:rPr>
          <w:sz w:val="28"/>
          <w:szCs w:val="28"/>
        </w:rPr>
        <w:t xml:space="preserve"> об актах законодательства Российской Федерации (наименование, дата, номер, официальный источник опубликования, номера статей, пунктов), которыми </w:t>
      </w:r>
      <w:r w:rsidR="003E3758" w:rsidRPr="00A3653D">
        <w:rPr>
          <w:sz w:val="28"/>
          <w:szCs w:val="28"/>
        </w:rPr>
        <w:t>городскому округу</w:t>
      </w:r>
      <w:r w:rsidR="00253D29" w:rsidRPr="00A3653D">
        <w:rPr>
          <w:sz w:val="28"/>
          <w:szCs w:val="28"/>
        </w:rPr>
        <w:t xml:space="preserve"> поручается разрабо</w:t>
      </w:r>
      <w:r w:rsidR="003E3758" w:rsidRPr="00A3653D">
        <w:rPr>
          <w:sz w:val="28"/>
          <w:szCs w:val="28"/>
        </w:rPr>
        <w:t>тать нормативный правовой акт</w:t>
      </w:r>
      <w:r>
        <w:rPr>
          <w:sz w:val="28"/>
          <w:szCs w:val="28"/>
        </w:rPr>
        <w:t>.</w:t>
      </w:r>
    </w:p>
    <w:p w:rsidR="00253D29" w:rsidRPr="00A3653D" w:rsidRDefault="002B5CB6" w:rsidP="00A365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2.3.2. С</w:t>
      </w:r>
      <w:r w:rsidR="00253D29" w:rsidRPr="00A3653D">
        <w:rPr>
          <w:sz w:val="28"/>
          <w:szCs w:val="28"/>
        </w:rPr>
        <w:t xml:space="preserve">ведения обо всех действующих актах, изданных </w:t>
      </w:r>
      <w:r w:rsidR="00E622E6" w:rsidRPr="00A3653D">
        <w:rPr>
          <w:sz w:val="28"/>
          <w:szCs w:val="28"/>
        </w:rPr>
        <w:t xml:space="preserve">в </w:t>
      </w:r>
      <w:r w:rsidR="003E3758" w:rsidRPr="00A3653D">
        <w:rPr>
          <w:sz w:val="28"/>
          <w:szCs w:val="28"/>
        </w:rPr>
        <w:t>городск</w:t>
      </w:r>
      <w:r w:rsidR="00E622E6" w:rsidRPr="00A3653D">
        <w:rPr>
          <w:sz w:val="28"/>
          <w:szCs w:val="28"/>
        </w:rPr>
        <w:t>ом</w:t>
      </w:r>
      <w:r w:rsidR="003E3758" w:rsidRPr="00A3653D">
        <w:rPr>
          <w:sz w:val="28"/>
          <w:szCs w:val="28"/>
        </w:rPr>
        <w:t xml:space="preserve"> округ</w:t>
      </w:r>
      <w:r w:rsidR="00E622E6" w:rsidRPr="00A3653D">
        <w:rPr>
          <w:sz w:val="28"/>
          <w:szCs w:val="28"/>
        </w:rPr>
        <w:t>е</w:t>
      </w:r>
      <w:r>
        <w:rPr>
          <w:sz w:val="28"/>
          <w:szCs w:val="28"/>
        </w:rPr>
        <w:t xml:space="preserve"> по данному вопросу.</w:t>
      </w:r>
    </w:p>
    <w:p w:rsidR="00253D29" w:rsidRPr="00A3653D" w:rsidRDefault="002B5CB6" w:rsidP="00A365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 П</w:t>
      </w:r>
      <w:r w:rsidR="00253D29" w:rsidRPr="00A3653D">
        <w:rPr>
          <w:sz w:val="28"/>
          <w:szCs w:val="28"/>
        </w:rPr>
        <w:t>еречень актов законодательства Российской Федерации, использованных при разработке проекта нормативного правового акта (наименование, дата, номер, официальный источник опублик</w:t>
      </w:r>
      <w:r>
        <w:rPr>
          <w:sz w:val="28"/>
          <w:szCs w:val="28"/>
        </w:rPr>
        <w:t>ования, номера статей, пунктов).</w:t>
      </w:r>
    </w:p>
    <w:p w:rsidR="002531EF" w:rsidRPr="00A3653D" w:rsidRDefault="002B5CB6" w:rsidP="00A365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2.3.4. С</w:t>
      </w:r>
      <w:r w:rsidR="002531EF" w:rsidRPr="00A3653D">
        <w:rPr>
          <w:sz w:val="28"/>
          <w:szCs w:val="28"/>
        </w:rPr>
        <w:t xml:space="preserve">ведения о необходимости согласования проекта нормативного правового акта с заинтересованными должностными лицами, при необходимости – с государственными и иными организациями (далее – заинтересованные лица). Заинтересованные лица, </w:t>
      </w:r>
      <w:r>
        <w:rPr>
          <w:sz w:val="28"/>
          <w:szCs w:val="28"/>
        </w:rPr>
        <w:t xml:space="preserve">       </w:t>
      </w:r>
      <w:r w:rsidR="002531EF" w:rsidRPr="00A3653D">
        <w:rPr>
          <w:sz w:val="28"/>
          <w:szCs w:val="28"/>
        </w:rPr>
        <w:t xml:space="preserve">с которыми подлежит согласовать проект нормативного правового акта, определяются разработчиками НПА в зависимости от содержания проекта </w:t>
      </w:r>
      <w:r w:rsidR="00A3653D">
        <w:rPr>
          <w:sz w:val="28"/>
          <w:szCs w:val="28"/>
        </w:rPr>
        <w:t xml:space="preserve">                                 </w:t>
      </w:r>
      <w:r w:rsidR="002531EF" w:rsidRPr="00A3653D">
        <w:rPr>
          <w:sz w:val="28"/>
          <w:szCs w:val="28"/>
        </w:rPr>
        <w:t>и его соотношения с вопросам</w:t>
      </w:r>
      <w:r>
        <w:rPr>
          <w:sz w:val="28"/>
          <w:szCs w:val="28"/>
        </w:rPr>
        <w:t>и ведения заинтересованных лиц.</w:t>
      </w:r>
    </w:p>
    <w:p w:rsidR="00253D29" w:rsidRPr="00A3653D" w:rsidRDefault="002B5CB6" w:rsidP="00A365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2.3.5.</w:t>
      </w:r>
      <w:r w:rsidR="00253D29" w:rsidRPr="00A3653D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2531EF" w:rsidRPr="00A3653D">
        <w:rPr>
          <w:sz w:val="28"/>
          <w:szCs w:val="28"/>
        </w:rPr>
        <w:t xml:space="preserve">аключение об оценке </w:t>
      </w:r>
      <w:r w:rsidR="00216F8B" w:rsidRPr="00A3653D">
        <w:rPr>
          <w:sz w:val="28"/>
          <w:szCs w:val="28"/>
        </w:rPr>
        <w:t>регулирующего воздействия (в случа</w:t>
      </w:r>
      <w:r w:rsidR="009C78AB">
        <w:rPr>
          <w:sz w:val="28"/>
          <w:szCs w:val="28"/>
        </w:rPr>
        <w:t>е</w:t>
      </w:r>
      <w:r w:rsidR="00216F8B" w:rsidRPr="00A3653D">
        <w:rPr>
          <w:sz w:val="28"/>
          <w:szCs w:val="28"/>
        </w:rPr>
        <w:t>,</w:t>
      </w:r>
      <w:r w:rsidR="00A3653D">
        <w:rPr>
          <w:sz w:val="28"/>
          <w:szCs w:val="28"/>
        </w:rPr>
        <w:t xml:space="preserve">   </w:t>
      </w:r>
      <w:r w:rsidR="00216F8B" w:rsidRPr="00A3653D">
        <w:rPr>
          <w:sz w:val="28"/>
          <w:szCs w:val="28"/>
        </w:rPr>
        <w:t xml:space="preserve"> если проект</w:t>
      </w:r>
      <w:r w:rsidR="00A3653D">
        <w:rPr>
          <w:sz w:val="28"/>
          <w:szCs w:val="28"/>
        </w:rPr>
        <w:t xml:space="preserve"> </w:t>
      </w:r>
      <w:r w:rsidR="00216F8B" w:rsidRPr="00A3653D">
        <w:rPr>
          <w:sz w:val="28"/>
          <w:szCs w:val="28"/>
        </w:rPr>
        <w:t xml:space="preserve">нормативного правового акта затрагивает отношения </w:t>
      </w:r>
      <w:r w:rsidR="00A3653D">
        <w:rPr>
          <w:sz w:val="28"/>
          <w:szCs w:val="28"/>
        </w:rPr>
        <w:t xml:space="preserve">                         </w:t>
      </w:r>
      <w:r w:rsidR="00216F8B" w:rsidRPr="00A3653D">
        <w:rPr>
          <w:sz w:val="28"/>
          <w:szCs w:val="28"/>
        </w:rPr>
        <w:t>в области предпринимательской и инвестиционной деятельности</w:t>
      </w:r>
      <w:r w:rsidR="00D860DA" w:rsidRPr="00A365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53D29" w:rsidRPr="00A3653D" w:rsidRDefault="002B5CB6" w:rsidP="00A365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2.3.6. С</w:t>
      </w:r>
      <w:r w:rsidR="00253D29" w:rsidRPr="00A3653D">
        <w:rPr>
          <w:sz w:val="28"/>
          <w:szCs w:val="28"/>
        </w:rPr>
        <w:t>ведения о размещении проекта нормативного правового акта</w:t>
      </w:r>
      <w:r w:rsidR="00A3653D">
        <w:rPr>
          <w:sz w:val="28"/>
          <w:szCs w:val="28"/>
        </w:rPr>
        <w:t xml:space="preserve">                  </w:t>
      </w:r>
      <w:r w:rsidR="00253D29" w:rsidRPr="00A3653D">
        <w:rPr>
          <w:sz w:val="28"/>
          <w:szCs w:val="28"/>
        </w:rPr>
        <w:t xml:space="preserve"> на официальном сайте </w:t>
      </w:r>
      <w:r w:rsidR="003E3758" w:rsidRPr="00A3653D">
        <w:rPr>
          <w:sz w:val="28"/>
          <w:szCs w:val="28"/>
        </w:rPr>
        <w:t xml:space="preserve">администрации городского округа </w:t>
      </w:r>
      <w:r w:rsidR="00FF38D5">
        <w:rPr>
          <w:sz w:val="28"/>
          <w:szCs w:val="28"/>
        </w:rPr>
        <w:t xml:space="preserve">                               </w:t>
      </w:r>
      <w:r w:rsidR="003E3758" w:rsidRPr="00A3653D">
        <w:rPr>
          <w:sz w:val="28"/>
          <w:szCs w:val="28"/>
        </w:rPr>
        <w:t>в информационно-телекоммуникационной сети «Интернет»</w:t>
      </w:r>
      <w:r w:rsidR="00253D29" w:rsidRPr="00A3653D">
        <w:rPr>
          <w:sz w:val="28"/>
          <w:szCs w:val="28"/>
        </w:rPr>
        <w:t xml:space="preserve"> в целях обеспечения возможности проведения независимой экспертизы.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2.</w:t>
      </w:r>
      <w:r w:rsidR="001A199C" w:rsidRPr="00A3653D">
        <w:rPr>
          <w:sz w:val="28"/>
          <w:szCs w:val="28"/>
        </w:rPr>
        <w:t>4</w:t>
      </w:r>
      <w:r w:rsidR="00253D29" w:rsidRPr="00A3653D">
        <w:rPr>
          <w:sz w:val="28"/>
          <w:szCs w:val="28"/>
        </w:rPr>
        <w:t xml:space="preserve">. По результатам проведения антикоррупционной экспертизы проекта нормативного правового </w:t>
      </w:r>
      <w:r w:rsidR="00105FE5" w:rsidRPr="00A3653D">
        <w:rPr>
          <w:sz w:val="28"/>
          <w:szCs w:val="28"/>
        </w:rPr>
        <w:t xml:space="preserve">акта </w:t>
      </w:r>
      <w:r w:rsidR="00253D29" w:rsidRPr="00A3653D">
        <w:rPr>
          <w:sz w:val="28"/>
          <w:szCs w:val="28"/>
        </w:rPr>
        <w:t>составляется заключение</w:t>
      </w:r>
      <w:r w:rsidR="005929FA" w:rsidRPr="00A3653D">
        <w:rPr>
          <w:sz w:val="28"/>
          <w:szCs w:val="28"/>
        </w:rPr>
        <w:t xml:space="preserve"> (по форме, согласно приложени</w:t>
      </w:r>
      <w:r w:rsidR="009C78AB">
        <w:rPr>
          <w:sz w:val="28"/>
          <w:szCs w:val="28"/>
        </w:rPr>
        <w:t>ю</w:t>
      </w:r>
      <w:r w:rsidR="005929FA" w:rsidRPr="00A3653D">
        <w:rPr>
          <w:sz w:val="28"/>
          <w:szCs w:val="28"/>
        </w:rPr>
        <w:t xml:space="preserve"> к настоящему Положению)</w:t>
      </w:r>
      <w:r w:rsidR="00253D29" w:rsidRPr="00A3653D">
        <w:rPr>
          <w:sz w:val="28"/>
          <w:szCs w:val="28"/>
        </w:rPr>
        <w:t xml:space="preserve">, которое подписывается начальником </w:t>
      </w:r>
      <w:r w:rsidR="00D77226" w:rsidRPr="00A3653D">
        <w:rPr>
          <w:sz w:val="28"/>
          <w:szCs w:val="28"/>
        </w:rPr>
        <w:t>Юридического отдела</w:t>
      </w:r>
      <w:r w:rsidR="00253D29" w:rsidRPr="00A3653D">
        <w:rPr>
          <w:sz w:val="28"/>
          <w:szCs w:val="28"/>
        </w:rPr>
        <w:t xml:space="preserve"> или лицом, исполняющим </w:t>
      </w:r>
      <w:r w:rsidR="00A3653D">
        <w:rPr>
          <w:sz w:val="28"/>
          <w:szCs w:val="28"/>
        </w:rPr>
        <w:t xml:space="preserve">                               </w:t>
      </w:r>
      <w:r w:rsidR="00253D29" w:rsidRPr="00A3653D">
        <w:rPr>
          <w:sz w:val="28"/>
          <w:szCs w:val="28"/>
        </w:rPr>
        <w:t xml:space="preserve">его обязанности (далее - заключение </w:t>
      </w:r>
      <w:r w:rsidR="00D77226" w:rsidRPr="00A3653D">
        <w:rPr>
          <w:sz w:val="28"/>
          <w:szCs w:val="28"/>
        </w:rPr>
        <w:t>Юридического отдела</w:t>
      </w:r>
      <w:r w:rsidR="00253D29" w:rsidRPr="00A3653D">
        <w:rPr>
          <w:sz w:val="28"/>
          <w:szCs w:val="28"/>
        </w:rPr>
        <w:t>), в котором отражается результат проведенной антикоррупционной экспертизы.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2.</w:t>
      </w:r>
      <w:r w:rsidR="001A199C" w:rsidRPr="00A3653D">
        <w:rPr>
          <w:sz w:val="28"/>
          <w:szCs w:val="28"/>
        </w:rPr>
        <w:t>5</w:t>
      </w:r>
      <w:r w:rsidR="00253D29" w:rsidRPr="00A3653D">
        <w:rPr>
          <w:sz w:val="28"/>
          <w:szCs w:val="28"/>
        </w:rPr>
        <w:t xml:space="preserve">. </w:t>
      </w:r>
      <w:r w:rsidR="00D77226" w:rsidRPr="00A3653D">
        <w:rPr>
          <w:sz w:val="28"/>
          <w:szCs w:val="28"/>
        </w:rPr>
        <w:t>Юридический отдел</w:t>
      </w:r>
      <w:r w:rsidR="00253D29" w:rsidRPr="00A3653D">
        <w:rPr>
          <w:sz w:val="28"/>
          <w:szCs w:val="28"/>
        </w:rPr>
        <w:t xml:space="preserve"> проводит антикоррупционную экспертизу каждой нормы проекта нормативного правового акта с учетом состава </w:t>
      </w:r>
      <w:r w:rsidR="00A3653D">
        <w:rPr>
          <w:sz w:val="28"/>
          <w:szCs w:val="28"/>
        </w:rPr>
        <w:t xml:space="preserve">                    </w:t>
      </w:r>
      <w:r w:rsidR="00253D29" w:rsidRPr="00A3653D">
        <w:rPr>
          <w:sz w:val="28"/>
          <w:szCs w:val="28"/>
        </w:rPr>
        <w:t>и последовательности коррупционных факторов.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2.</w:t>
      </w:r>
      <w:r w:rsidR="001A199C" w:rsidRPr="00A3653D">
        <w:rPr>
          <w:sz w:val="28"/>
          <w:szCs w:val="28"/>
        </w:rPr>
        <w:t>6</w:t>
      </w:r>
      <w:r w:rsidR="00253D29" w:rsidRPr="00A3653D">
        <w:rPr>
          <w:sz w:val="28"/>
          <w:szCs w:val="28"/>
        </w:rPr>
        <w:t>. При выявлении в проекте нормативного правового акта коррупциогенных факторов в заключени</w:t>
      </w:r>
      <w:r w:rsidR="00A3653D">
        <w:rPr>
          <w:sz w:val="28"/>
          <w:szCs w:val="28"/>
        </w:rPr>
        <w:t>и</w:t>
      </w:r>
      <w:r w:rsidR="00253D29" w:rsidRPr="00A3653D">
        <w:rPr>
          <w:sz w:val="28"/>
          <w:szCs w:val="28"/>
        </w:rPr>
        <w:t xml:space="preserve"> </w:t>
      </w:r>
      <w:r w:rsidR="00D77226" w:rsidRPr="00A3653D">
        <w:rPr>
          <w:sz w:val="28"/>
          <w:szCs w:val="28"/>
        </w:rPr>
        <w:t>Юридического отдела</w:t>
      </w:r>
      <w:r w:rsidR="00253D29" w:rsidRPr="00A3653D">
        <w:rPr>
          <w:sz w:val="28"/>
          <w:szCs w:val="28"/>
        </w:rPr>
        <w:t xml:space="preserve"> отражаются все выявленные коррупциогенные факторы с указанием структурных единиц (разделов, пунктов, подпунктов, абзацев), в которых они содержатся, со ссылкой на положения Методики. Одновременно </w:t>
      </w:r>
      <w:r w:rsidR="00A3653D">
        <w:rPr>
          <w:sz w:val="28"/>
          <w:szCs w:val="28"/>
        </w:rPr>
        <w:t xml:space="preserve">               </w:t>
      </w:r>
      <w:r w:rsidR="00253D29" w:rsidRPr="00A3653D">
        <w:rPr>
          <w:sz w:val="28"/>
          <w:szCs w:val="28"/>
        </w:rPr>
        <w:t xml:space="preserve">в заключении </w:t>
      </w:r>
      <w:r w:rsidR="00D77226" w:rsidRPr="00A3653D">
        <w:rPr>
          <w:sz w:val="28"/>
          <w:szCs w:val="28"/>
        </w:rPr>
        <w:t>Юридического отдела</w:t>
      </w:r>
      <w:r w:rsidR="00253D29" w:rsidRPr="00A3653D">
        <w:rPr>
          <w:sz w:val="28"/>
          <w:szCs w:val="28"/>
        </w:rPr>
        <w:t xml:space="preserve"> указываются предложения </w:t>
      </w:r>
      <w:r w:rsidR="00A3653D">
        <w:rPr>
          <w:sz w:val="28"/>
          <w:szCs w:val="28"/>
        </w:rPr>
        <w:t xml:space="preserve">                            </w:t>
      </w:r>
      <w:r w:rsidR="00253D29" w:rsidRPr="00A3653D">
        <w:rPr>
          <w:sz w:val="28"/>
          <w:szCs w:val="28"/>
        </w:rPr>
        <w:t>по устранению выявленных коррупциогенных факторов. В случае, если</w:t>
      </w:r>
      <w:r w:rsidR="00A3653D">
        <w:rPr>
          <w:sz w:val="28"/>
          <w:szCs w:val="28"/>
        </w:rPr>
        <w:t xml:space="preserve">             </w:t>
      </w:r>
      <w:r w:rsidR="00253D29" w:rsidRPr="00A3653D">
        <w:rPr>
          <w:sz w:val="28"/>
          <w:szCs w:val="28"/>
        </w:rPr>
        <w:t xml:space="preserve"> в проекте нормативного правового акта отсутствуют коррупциогенные факторы, в заключении </w:t>
      </w:r>
      <w:r w:rsidR="00D77226" w:rsidRPr="00A3653D">
        <w:rPr>
          <w:sz w:val="28"/>
          <w:szCs w:val="28"/>
        </w:rPr>
        <w:t>Юридического отдела</w:t>
      </w:r>
      <w:r w:rsidR="00253D29" w:rsidRPr="00A3653D">
        <w:rPr>
          <w:sz w:val="28"/>
          <w:szCs w:val="28"/>
        </w:rPr>
        <w:t xml:space="preserve"> отражаются указанные сведения.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2.</w:t>
      </w:r>
      <w:r w:rsidR="001A199C" w:rsidRPr="00A3653D">
        <w:rPr>
          <w:sz w:val="28"/>
          <w:szCs w:val="28"/>
        </w:rPr>
        <w:t>7</w:t>
      </w:r>
      <w:r w:rsidR="00253D29" w:rsidRPr="00A3653D">
        <w:rPr>
          <w:sz w:val="28"/>
          <w:szCs w:val="28"/>
        </w:rPr>
        <w:t xml:space="preserve">. Заключение </w:t>
      </w:r>
      <w:r w:rsidR="00D77226" w:rsidRPr="00A3653D">
        <w:rPr>
          <w:sz w:val="28"/>
          <w:szCs w:val="28"/>
        </w:rPr>
        <w:t>Юридического отдела</w:t>
      </w:r>
      <w:r w:rsidR="00253D29" w:rsidRPr="00A3653D">
        <w:rPr>
          <w:sz w:val="28"/>
          <w:szCs w:val="28"/>
        </w:rPr>
        <w:t xml:space="preserve"> подлежит обязательному рассмотрению в структурном подразделении</w:t>
      </w:r>
      <w:r w:rsidR="00E56E93" w:rsidRPr="00A3653D">
        <w:rPr>
          <w:sz w:val="28"/>
          <w:szCs w:val="28"/>
        </w:rPr>
        <w:t xml:space="preserve"> Разработчика НПА</w:t>
      </w:r>
      <w:r w:rsidR="00253D29" w:rsidRPr="00A3653D">
        <w:rPr>
          <w:sz w:val="28"/>
          <w:szCs w:val="28"/>
        </w:rPr>
        <w:t>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2.</w:t>
      </w:r>
      <w:r w:rsidR="001A199C" w:rsidRPr="00A3653D">
        <w:rPr>
          <w:sz w:val="28"/>
          <w:szCs w:val="28"/>
        </w:rPr>
        <w:t>8</w:t>
      </w:r>
      <w:r w:rsidR="00253D29" w:rsidRPr="00A3653D">
        <w:rPr>
          <w:sz w:val="28"/>
          <w:szCs w:val="28"/>
        </w:rPr>
        <w:t xml:space="preserve">. Коррупциогенные факторы, выявленные при проведении антикоррупционной экспертизы проекта нормативного правового акта, </w:t>
      </w:r>
      <w:r w:rsidR="00A3653D">
        <w:rPr>
          <w:sz w:val="28"/>
          <w:szCs w:val="28"/>
        </w:rPr>
        <w:t xml:space="preserve">          </w:t>
      </w:r>
      <w:r w:rsidR="00E622E6" w:rsidRPr="00A3653D">
        <w:rPr>
          <w:sz w:val="28"/>
          <w:szCs w:val="28"/>
        </w:rPr>
        <w:t>в течени</w:t>
      </w:r>
      <w:r w:rsidR="005A2A60">
        <w:rPr>
          <w:sz w:val="28"/>
          <w:szCs w:val="28"/>
        </w:rPr>
        <w:t>е</w:t>
      </w:r>
      <w:r w:rsidR="00E622E6" w:rsidRPr="00A3653D">
        <w:rPr>
          <w:sz w:val="28"/>
          <w:szCs w:val="28"/>
        </w:rPr>
        <w:t xml:space="preserve"> 5</w:t>
      </w:r>
      <w:r w:rsidR="00614FBF" w:rsidRPr="00A3653D">
        <w:rPr>
          <w:sz w:val="28"/>
          <w:szCs w:val="28"/>
        </w:rPr>
        <w:t xml:space="preserve"> календарных дней </w:t>
      </w:r>
      <w:r w:rsidR="00253D29" w:rsidRPr="00A3653D">
        <w:rPr>
          <w:sz w:val="28"/>
          <w:szCs w:val="28"/>
        </w:rPr>
        <w:t xml:space="preserve">устраняются </w:t>
      </w:r>
      <w:r w:rsidR="005520CA" w:rsidRPr="00A3653D">
        <w:rPr>
          <w:sz w:val="28"/>
          <w:szCs w:val="28"/>
        </w:rPr>
        <w:t>Разработчиком проекта НПА</w:t>
      </w:r>
      <w:r w:rsidR="00253D29" w:rsidRPr="00A3653D">
        <w:rPr>
          <w:sz w:val="28"/>
          <w:szCs w:val="28"/>
        </w:rPr>
        <w:t xml:space="preserve"> на стадии доработки проекта нормативного правового акта, после чего доработанный проект нормативного правового акта направляется</w:t>
      </w:r>
      <w:r w:rsidR="00A3653D">
        <w:rPr>
          <w:sz w:val="28"/>
          <w:szCs w:val="28"/>
        </w:rPr>
        <w:t xml:space="preserve">                      </w:t>
      </w:r>
      <w:r w:rsidR="00253D29" w:rsidRPr="00A3653D">
        <w:rPr>
          <w:sz w:val="28"/>
          <w:szCs w:val="28"/>
        </w:rPr>
        <w:t xml:space="preserve"> </w:t>
      </w:r>
      <w:r w:rsidR="00253D29" w:rsidRPr="00A3653D">
        <w:rPr>
          <w:sz w:val="28"/>
          <w:szCs w:val="28"/>
        </w:rPr>
        <w:lastRenderedPageBreak/>
        <w:t xml:space="preserve">в </w:t>
      </w:r>
      <w:r w:rsidR="00D77226" w:rsidRPr="00A3653D">
        <w:rPr>
          <w:sz w:val="28"/>
          <w:szCs w:val="28"/>
        </w:rPr>
        <w:t>Юридический отдел</w:t>
      </w:r>
      <w:r w:rsidR="00253D29" w:rsidRPr="00A3653D">
        <w:rPr>
          <w:sz w:val="28"/>
          <w:szCs w:val="28"/>
        </w:rPr>
        <w:t xml:space="preserve"> для проведения повторной антикоррупционной экспертизы.</w:t>
      </w:r>
    </w:p>
    <w:p w:rsidR="00614FBF" w:rsidRDefault="001A199C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2.9. Проекты нормативных прав</w:t>
      </w:r>
      <w:r w:rsidR="005A2A60">
        <w:rPr>
          <w:sz w:val="28"/>
          <w:szCs w:val="28"/>
        </w:rPr>
        <w:t>овых актов</w:t>
      </w:r>
      <w:r w:rsidRPr="00A3653D">
        <w:rPr>
          <w:sz w:val="28"/>
          <w:szCs w:val="28"/>
        </w:rPr>
        <w:t xml:space="preserve"> в </w:t>
      </w:r>
      <w:r w:rsidRPr="002B5CB6">
        <w:rPr>
          <w:sz w:val="28"/>
          <w:szCs w:val="28"/>
        </w:rPr>
        <w:t>течени</w:t>
      </w:r>
      <w:r w:rsidR="005A2A60" w:rsidRPr="002B5CB6">
        <w:rPr>
          <w:sz w:val="28"/>
          <w:szCs w:val="28"/>
        </w:rPr>
        <w:t xml:space="preserve">е </w:t>
      </w:r>
      <w:r w:rsidR="002B5CB6" w:rsidRPr="002B5CB6">
        <w:rPr>
          <w:sz w:val="28"/>
          <w:szCs w:val="28"/>
        </w:rPr>
        <w:t>3-</w:t>
      </w:r>
      <w:r w:rsidR="005A2A60" w:rsidRPr="002B5CB6">
        <w:rPr>
          <w:sz w:val="28"/>
          <w:szCs w:val="28"/>
        </w:rPr>
        <w:t>х дней</w:t>
      </w:r>
      <w:r w:rsidRPr="00A3653D">
        <w:rPr>
          <w:sz w:val="28"/>
          <w:szCs w:val="28"/>
        </w:rPr>
        <w:t xml:space="preserve"> после получения заключения Юридического отдела об отсу</w:t>
      </w:r>
      <w:r w:rsidR="005A2A60">
        <w:rPr>
          <w:sz w:val="28"/>
          <w:szCs w:val="28"/>
        </w:rPr>
        <w:t>тствии коррупциогенного фактора</w:t>
      </w:r>
      <w:r w:rsidRPr="00A3653D">
        <w:rPr>
          <w:sz w:val="28"/>
          <w:szCs w:val="28"/>
        </w:rPr>
        <w:t xml:space="preserve"> направляются в прокуратуру города Нефтекамск Республики Башкортостан в целях обеспечения осуществления полномочий по проведению антикоррупционной экспертизы. Проекты решений Совета городского округа направляются работниками Аппарата Совета, проекты нормативных правовых актов администрации городского округа направляются работниками структурного подразделения администрации</w:t>
      </w:r>
      <w:r w:rsidR="005A2A60">
        <w:rPr>
          <w:sz w:val="28"/>
          <w:szCs w:val="28"/>
        </w:rPr>
        <w:t xml:space="preserve"> городского округа</w:t>
      </w:r>
      <w:r w:rsidRPr="00A3653D">
        <w:rPr>
          <w:sz w:val="28"/>
          <w:szCs w:val="28"/>
        </w:rPr>
        <w:t>, ответственными за подготовку проекта нормативного правового акта.</w:t>
      </w:r>
    </w:p>
    <w:p w:rsidR="002176FA" w:rsidRDefault="002176FA" w:rsidP="00A365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В случа</w:t>
      </w:r>
      <w:r w:rsidR="005A2A60">
        <w:rPr>
          <w:sz w:val="28"/>
          <w:szCs w:val="28"/>
        </w:rPr>
        <w:t>е</w:t>
      </w:r>
      <w:r>
        <w:rPr>
          <w:sz w:val="28"/>
          <w:szCs w:val="28"/>
        </w:rPr>
        <w:t xml:space="preserve"> поступления из </w:t>
      </w:r>
      <w:r w:rsidRPr="002176FA">
        <w:rPr>
          <w:sz w:val="28"/>
          <w:szCs w:val="28"/>
        </w:rPr>
        <w:t>прокуратур</w:t>
      </w:r>
      <w:r>
        <w:rPr>
          <w:sz w:val="28"/>
          <w:szCs w:val="28"/>
        </w:rPr>
        <w:t>ы</w:t>
      </w:r>
      <w:r w:rsidRPr="002176FA">
        <w:rPr>
          <w:sz w:val="28"/>
          <w:szCs w:val="28"/>
        </w:rPr>
        <w:t xml:space="preserve"> города Нефтекамск Республики Башкортостан</w:t>
      </w:r>
      <w:r>
        <w:rPr>
          <w:sz w:val="28"/>
          <w:szCs w:val="28"/>
        </w:rPr>
        <w:t xml:space="preserve"> замечаний на про</w:t>
      </w:r>
      <w:r w:rsidR="005A2A60">
        <w:rPr>
          <w:sz w:val="28"/>
          <w:szCs w:val="28"/>
        </w:rPr>
        <w:t>ект нормативного правового акта</w:t>
      </w:r>
      <w:r>
        <w:rPr>
          <w:sz w:val="28"/>
          <w:szCs w:val="28"/>
        </w:rPr>
        <w:t xml:space="preserve"> подлежит применению процедура, предусмотренная пунктами </w:t>
      </w:r>
      <w:r w:rsidR="0083079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2.8, 2.9 </w:t>
      </w:r>
      <w:r w:rsidR="00830791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Положения.</w:t>
      </w:r>
    </w:p>
    <w:p w:rsidR="002176FA" w:rsidRDefault="002176FA" w:rsidP="00A365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CA220C">
        <w:rPr>
          <w:sz w:val="28"/>
          <w:szCs w:val="28"/>
        </w:rPr>
        <w:t>Р</w:t>
      </w:r>
      <w:r w:rsidRPr="002176FA">
        <w:rPr>
          <w:sz w:val="28"/>
          <w:szCs w:val="28"/>
        </w:rPr>
        <w:t>ешени</w:t>
      </w:r>
      <w:r w:rsidR="00CA220C">
        <w:rPr>
          <w:sz w:val="28"/>
          <w:szCs w:val="28"/>
        </w:rPr>
        <w:t>я</w:t>
      </w:r>
      <w:r w:rsidRPr="002176FA">
        <w:rPr>
          <w:sz w:val="28"/>
          <w:szCs w:val="28"/>
        </w:rPr>
        <w:t xml:space="preserve"> Совета городского округа </w:t>
      </w:r>
      <w:r w:rsidR="00CA220C">
        <w:rPr>
          <w:sz w:val="28"/>
          <w:szCs w:val="28"/>
        </w:rPr>
        <w:t xml:space="preserve">направляются </w:t>
      </w:r>
      <w:r w:rsidR="00FB6E6C">
        <w:rPr>
          <w:sz w:val="28"/>
          <w:szCs w:val="28"/>
        </w:rPr>
        <w:t xml:space="preserve">                                </w:t>
      </w:r>
      <w:r w:rsidR="00CA220C">
        <w:rPr>
          <w:sz w:val="28"/>
          <w:szCs w:val="28"/>
        </w:rPr>
        <w:t>в прокуратуру города Нефтекамск Республики Башкортостан в течени</w:t>
      </w:r>
      <w:r w:rsidR="005A2A60">
        <w:rPr>
          <w:sz w:val="28"/>
          <w:szCs w:val="28"/>
        </w:rPr>
        <w:t>е</w:t>
      </w:r>
      <w:r w:rsidR="00CA220C">
        <w:rPr>
          <w:sz w:val="28"/>
          <w:szCs w:val="28"/>
        </w:rPr>
        <w:t xml:space="preserve"> </w:t>
      </w:r>
      <w:r w:rsidR="00FB6E6C">
        <w:rPr>
          <w:sz w:val="28"/>
          <w:szCs w:val="28"/>
        </w:rPr>
        <w:t xml:space="preserve">                 </w:t>
      </w:r>
      <w:r w:rsidR="00CA220C">
        <w:rPr>
          <w:sz w:val="28"/>
          <w:szCs w:val="28"/>
        </w:rPr>
        <w:t>10 календарных дней со дня их принятия,</w:t>
      </w:r>
      <w:r w:rsidRPr="002176FA">
        <w:rPr>
          <w:sz w:val="28"/>
          <w:szCs w:val="28"/>
        </w:rPr>
        <w:t xml:space="preserve"> нормативны</w:t>
      </w:r>
      <w:r w:rsidR="00CA220C">
        <w:rPr>
          <w:sz w:val="28"/>
          <w:szCs w:val="28"/>
        </w:rPr>
        <w:t>е</w:t>
      </w:r>
      <w:r w:rsidRPr="002176FA">
        <w:rPr>
          <w:sz w:val="28"/>
          <w:szCs w:val="28"/>
        </w:rPr>
        <w:t xml:space="preserve"> правовы</w:t>
      </w:r>
      <w:r w:rsidR="00CA220C">
        <w:rPr>
          <w:sz w:val="28"/>
          <w:szCs w:val="28"/>
        </w:rPr>
        <w:t>е</w:t>
      </w:r>
      <w:r w:rsidRPr="002176FA">
        <w:rPr>
          <w:sz w:val="28"/>
          <w:szCs w:val="28"/>
        </w:rPr>
        <w:t xml:space="preserve"> акт</w:t>
      </w:r>
      <w:r w:rsidR="00CA220C">
        <w:rPr>
          <w:sz w:val="28"/>
          <w:szCs w:val="28"/>
        </w:rPr>
        <w:t>ы</w:t>
      </w:r>
      <w:r w:rsidRPr="002176FA">
        <w:rPr>
          <w:sz w:val="28"/>
          <w:szCs w:val="28"/>
        </w:rPr>
        <w:t xml:space="preserve"> администрации городского округа </w:t>
      </w:r>
      <w:r w:rsidR="00DE3450">
        <w:rPr>
          <w:sz w:val="28"/>
          <w:szCs w:val="28"/>
        </w:rPr>
        <w:t xml:space="preserve">– </w:t>
      </w:r>
      <w:r w:rsidR="00CA220C">
        <w:rPr>
          <w:sz w:val="28"/>
          <w:szCs w:val="28"/>
        </w:rPr>
        <w:t>в течени</w:t>
      </w:r>
      <w:r w:rsidR="005A2A60">
        <w:rPr>
          <w:sz w:val="28"/>
          <w:szCs w:val="28"/>
        </w:rPr>
        <w:t>е</w:t>
      </w:r>
      <w:r w:rsidR="00CA220C">
        <w:rPr>
          <w:sz w:val="28"/>
          <w:szCs w:val="28"/>
        </w:rPr>
        <w:t xml:space="preserve"> 15 дней со дня их издания</w:t>
      </w:r>
      <w:r w:rsidRPr="002176FA">
        <w:rPr>
          <w:sz w:val="28"/>
          <w:szCs w:val="28"/>
        </w:rPr>
        <w:t>.</w:t>
      </w:r>
    </w:p>
    <w:p w:rsidR="00A3653D" w:rsidRPr="00A3653D" w:rsidRDefault="00A3653D" w:rsidP="00A3653D">
      <w:pPr>
        <w:ind w:firstLine="709"/>
        <w:jc w:val="both"/>
        <w:rPr>
          <w:sz w:val="28"/>
          <w:szCs w:val="28"/>
        </w:rPr>
      </w:pPr>
    </w:p>
    <w:p w:rsidR="00253D29" w:rsidRPr="00A3653D" w:rsidRDefault="00A3653D" w:rsidP="00A36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253D29" w:rsidRPr="00A3653D">
        <w:rPr>
          <w:b/>
          <w:sz w:val="28"/>
          <w:szCs w:val="28"/>
        </w:rPr>
        <w:t>. Обеспечение проведения независимой антикоррупционной экспертизы проектов нормативных правовых актов</w:t>
      </w:r>
    </w:p>
    <w:p w:rsidR="00253D29" w:rsidRPr="00A3653D" w:rsidRDefault="00253D29" w:rsidP="00A3653D">
      <w:pPr>
        <w:ind w:firstLine="709"/>
        <w:jc w:val="both"/>
        <w:rPr>
          <w:sz w:val="28"/>
          <w:szCs w:val="28"/>
        </w:rPr>
      </w:pP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3.1</w:t>
      </w:r>
      <w:r w:rsidR="00253D29" w:rsidRPr="00A3653D">
        <w:rPr>
          <w:sz w:val="28"/>
          <w:szCs w:val="28"/>
        </w:rPr>
        <w:t xml:space="preserve">. В целях обеспечения возможности проведения независимой антикоррупционной экспертизы проектов нормативных правовых актов </w:t>
      </w:r>
      <w:r w:rsidR="00D77226" w:rsidRPr="00A3653D">
        <w:rPr>
          <w:sz w:val="28"/>
          <w:szCs w:val="28"/>
        </w:rPr>
        <w:t>городского округа</w:t>
      </w:r>
      <w:r w:rsidR="00253D29" w:rsidRPr="00A3653D">
        <w:rPr>
          <w:sz w:val="28"/>
          <w:szCs w:val="28"/>
        </w:rPr>
        <w:t xml:space="preserve">, затрагивающих права, свободы и обязанности человека и гражданина, устанавливающих правовой статус организаций </w:t>
      </w:r>
      <w:r w:rsidR="00E26DDF">
        <w:rPr>
          <w:sz w:val="28"/>
          <w:szCs w:val="28"/>
        </w:rPr>
        <w:t xml:space="preserve">                        </w:t>
      </w:r>
      <w:r w:rsidR="00253D29" w:rsidRPr="00A3653D">
        <w:rPr>
          <w:sz w:val="28"/>
          <w:szCs w:val="28"/>
        </w:rPr>
        <w:t xml:space="preserve">или имеющих межведомственный характер, </w:t>
      </w:r>
      <w:r w:rsidR="005520CA" w:rsidRPr="00A3653D">
        <w:rPr>
          <w:sz w:val="28"/>
          <w:szCs w:val="28"/>
        </w:rPr>
        <w:t>Разработчик проекта НПА</w:t>
      </w:r>
      <w:r w:rsidR="00253D29" w:rsidRPr="00A3653D">
        <w:rPr>
          <w:sz w:val="28"/>
          <w:szCs w:val="28"/>
        </w:rPr>
        <w:t xml:space="preserve"> </w:t>
      </w:r>
      <w:r w:rsidR="00E26DDF">
        <w:rPr>
          <w:sz w:val="28"/>
          <w:szCs w:val="28"/>
        </w:rPr>
        <w:t xml:space="preserve">           </w:t>
      </w:r>
      <w:r w:rsidR="0052684A" w:rsidRPr="00A3653D">
        <w:rPr>
          <w:sz w:val="28"/>
          <w:szCs w:val="28"/>
        </w:rPr>
        <w:t>не позднее</w:t>
      </w:r>
      <w:r w:rsidR="00253D29" w:rsidRPr="00A3653D">
        <w:rPr>
          <w:sz w:val="28"/>
          <w:szCs w:val="28"/>
        </w:rPr>
        <w:t xml:space="preserve"> рабочего дня, </w:t>
      </w:r>
      <w:r w:rsidR="0052684A" w:rsidRPr="00A3653D">
        <w:rPr>
          <w:sz w:val="28"/>
          <w:szCs w:val="28"/>
        </w:rPr>
        <w:t>предшествующего</w:t>
      </w:r>
      <w:r w:rsidR="00253D29" w:rsidRPr="00A3653D">
        <w:rPr>
          <w:sz w:val="28"/>
          <w:szCs w:val="28"/>
        </w:rPr>
        <w:t xml:space="preserve"> дню направления указанных проектов на рассмотрение в </w:t>
      </w:r>
      <w:r w:rsidR="00D77226" w:rsidRPr="00A3653D">
        <w:rPr>
          <w:sz w:val="28"/>
          <w:szCs w:val="28"/>
        </w:rPr>
        <w:t>Юридический отдел</w:t>
      </w:r>
      <w:r w:rsidR="00310B82" w:rsidRPr="00A3653D">
        <w:rPr>
          <w:sz w:val="28"/>
          <w:szCs w:val="28"/>
        </w:rPr>
        <w:t>, размещае</w:t>
      </w:r>
      <w:r w:rsidR="00253D29" w:rsidRPr="00A3653D">
        <w:rPr>
          <w:sz w:val="28"/>
          <w:szCs w:val="28"/>
        </w:rPr>
        <w:t>т эти проекты</w:t>
      </w:r>
      <w:r w:rsidR="00E26DDF">
        <w:rPr>
          <w:sz w:val="28"/>
          <w:szCs w:val="28"/>
        </w:rPr>
        <w:t xml:space="preserve">         </w:t>
      </w:r>
      <w:r w:rsidR="00253D29" w:rsidRPr="00A3653D">
        <w:rPr>
          <w:sz w:val="28"/>
          <w:szCs w:val="28"/>
        </w:rPr>
        <w:t xml:space="preserve"> </w:t>
      </w:r>
      <w:r w:rsidR="00D77226" w:rsidRPr="00A3653D">
        <w:rPr>
          <w:sz w:val="28"/>
          <w:szCs w:val="28"/>
        </w:rPr>
        <w:t>в информационно-телекоммуникационной сети «Интернет»</w:t>
      </w:r>
      <w:r w:rsidR="00253D29" w:rsidRPr="00A3653D">
        <w:rPr>
          <w:sz w:val="28"/>
          <w:szCs w:val="28"/>
        </w:rPr>
        <w:t xml:space="preserve"> с указанием дат начала и окончания приема заключений по результатам независимой антикоррупционной экспертизы.</w:t>
      </w:r>
      <w:r w:rsidR="00027D02" w:rsidRPr="00A3653D">
        <w:rPr>
          <w:sz w:val="28"/>
          <w:szCs w:val="28"/>
        </w:rPr>
        <w:t xml:space="preserve"> </w:t>
      </w:r>
      <w:r w:rsidR="0039598D" w:rsidRPr="00A3653D">
        <w:rPr>
          <w:sz w:val="28"/>
          <w:szCs w:val="28"/>
        </w:rPr>
        <w:t>Проект</w:t>
      </w:r>
      <w:r w:rsidR="00310B82" w:rsidRPr="00A3653D">
        <w:rPr>
          <w:sz w:val="28"/>
          <w:szCs w:val="28"/>
        </w:rPr>
        <w:t>ы</w:t>
      </w:r>
      <w:r w:rsidR="0039598D" w:rsidRPr="00A3653D">
        <w:rPr>
          <w:sz w:val="28"/>
          <w:szCs w:val="28"/>
        </w:rPr>
        <w:t xml:space="preserve"> нормативн</w:t>
      </w:r>
      <w:r w:rsidR="00310B82" w:rsidRPr="00A3653D">
        <w:rPr>
          <w:sz w:val="28"/>
          <w:szCs w:val="28"/>
        </w:rPr>
        <w:t>ых</w:t>
      </w:r>
      <w:r w:rsidR="0039598D" w:rsidRPr="00A3653D">
        <w:rPr>
          <w:sz w:val="28"/>
          <w:szCs w:val="28"/>
        </w:rPr>
        <w:t xml:space="preserve"> право</w:t>
      </w:r>
      <w:r w:rsidR="00310B82" w:rsidRPr="00A3653D">
        <w:rPr>
          <w:sz w:val="28"/>
          <w:szCs w:val="28"/>
        </w:rPr>
        <w:t>вых</w:t>
      </w:r>
      <w:r w:rsidR="0039598D" w:rsidRPr="00A3653D">
        <w:rPr>
          <w:sz w:val="28"/>
          <w:szCs w:val="28"/>
        </w:rPr>
        <w:t xml:space="preserve"> акт</w:t>
      </w:r>
      <w:r w:rsidR="00310B82" w:rsidRPr="00A3653D">
        <w:rPr>
          <w:sz w:val="28"/>
          <w:szCs w:val="28"/>
        </w:rPr>
        <w:t>ов</w:t>
      </w:r>
      <w:r w:rsidR="0039598D" w:rsidRPr="00A3653D">
        <w:rPr>
          <w:sz w:val="28"/>
          <w:szCs w:val="28"/>
        </w:rPr>
        <w:t xml:space="preserve">, </w:t>
      </w:r>
      <w:r w:rsidR="0039598D" w:rsidRPr="002B5CB6">
        <w:rPr>
          <w:sz w:val="28"/>
          <w:szCs w:val="28"/>
        </w:rPr>
        <w:t>принимаем</w:t>
      </w:r>
      <w:r w:rsidR="002B5CB6" w:rsidRPr="002B5CB6">
        <w:rPr>
          <w:sz w:val="28"/>
          <w:szCs w:val="28"/>
        </w:rPr>
        <w:t>ых</w:t>
      </w:r>
      <w:r w:rsidR="0039598D" w:rsidRPr="002B5CB6">
        <w:rPr>
          <w:sz w:val="28"/>
          <w:szCs w:val="28"/>
        </w:rPr>
        <w:t xml:space="preserve"> Советом городского округа</w:t>
      </w:r>
      <w:r w:rsidR="0039598D" w:rsidRPr="00A3653D">
        <w:rPr>
          <w:sz w:val="28"/>
          <w:szCs w:val="28"/>
        </w:rPr>
        <w:t>,</w:t>
      </w:r>
      <w:r w:rsidR="00027D02" w:rsidRPr="00A3653D">
        <w:rPr>
          <w:sz w:val="28"/>
          <w:szCs w:val="28"/>
        </w:rPr>
        <w:t xml:space="preserve"> </w:t>
      </w:r>
      <w:r w:rsidR="00F11775" w:rsidRPr="00A3653D">
        <w:rPr>
          <w:sz w:val="28"/>
          <w:szCs w:val="28"/>
        </w:rPr>
        <w:t>размеща</w:t>
      </w:r>
      <w:r w:rsidR="002B5CB6">
        <w:rPr>
          <w:sz w:val="28"/>
          <w:szCs w:val="28"/>
        </w:rPr>
        <w:t>ю</w:t>
      </w:r>
      <w:r w:rsidR="00027D02" w:rsidRPr="00A3653D">
        <w:rPr>
          <w:sz w:val="28"/>
          <w:szCs w:val="28"/>
        </w:rPr>
        <w:t xml:space="preserve">тся </w:t>
      </w:r>
      <w:r w:rsidR="00F11775" w:rsidRPr="00A3653D">
        <w:rPr>
          <w:sz w:val="28"/>
          <w:szCs w:val="28"/>
        </w:rPr>
        <w:t xml:space="preserve">на официальном сайте Совета городского округа </w:t>
      </w:r>
      <w:r w:rsidR="00105FE5" w:rsidRPr="00A3653D">
        <w:rPr>
          <w:sz w:val="28"/>
          <w:szCs w:val="28"/>
        </w:rPr>
        <w:t>в информационно-телекоммуникационной сети «Интернет»</w:t>
      </w:r>
      <w:r w:rsidR="00F11775" w:rsidRPr="00A3653D">
        <w:rPr>
          <w:sz w:val="28"/>
          <w:szCs w:val="28"/>
        </w:rPr>
        <w:t>, проект</w:t>
      </w:r>
      <w:r w:rsidR="002B5CB6">
        <w:rPr>
          <w:sz w:val="28"/>
          <w:szCs w:val="28"/>
        </w:rPr>
        <w:t>ы</w:t>
      </w:r>
      <w:r w:rsidR="00F11775" w:rsidRPr="00A3653D">
        <w:rPr>
          <w:sz w:val="28"/>
          <w:szCs w:val="28"/>
        </w:rPr>
        <w:t xml:space="preserve"> нормативн</w:t>
      </w:r>
      <w:r w:rsidR="002B5CB6">
        <w:rPr>
          <w:sz w:val="28"/>
          <w:szCs w:val="28"/>
        </w:rPr>
        <w:t>ых</w:t>
      </w:r>
      <w:r w:rsidR="00F11775" w:rsidRPr="00A3653D">
        <w:rPr>
          <w:sz w:val="28"/>
          <w:szCs w:val="28"/>
        </w:rPr>
        <w:t xml:space="preserve"> правов</w:t>
      </w:r>
      <w:r w:rsidR="002B5CB6">
        <w:rPr>
          <w:sz w:val="28"/>
          <w:szCs w:val="28"/>
        </w:rPr>
        <w:t>ых</w:t>
      </w:r>
      <w:r w:rsidR="00F11775" w:rsidRPr="00A3653D">
        <w:rPr>
          <w:sz w:val="28"/>
          <w:szCs w:val="28"/>
        </w:rPr>
        <w:t xml:space="preserve"> ак</w:t>
      </w:r>
      <w:r w:rsidR="0039598D" w:rsidRPr="00A3653D">
        <w:rPr>
          <w:sz w:val="28"/>
          <w:szCs w:val="28"/>
        </w:rPr>
        <w:t>т</w:t>
      </w:r>
      <w:r w:rsidR="002B5CB6">
        <w:rPr>
          <w:sz w:val="28"/>
          <w:szCs w:val="28"/>
        </w:rPr>
        <w:t>ов</w:t>
      </w:r>
      <w:r w:rsidR="00F11775" w:rsidRPr="00A3653D">
        <w:rPr>
          <w:sz w:val="28"/>
          <w:szCs w:val="28"/>
        </w:rPr>
        <w:t xml:space="preserve"> </w:t>
      </w:r>
      <w:r w:rsidR="0039598D" w:rsidRPr="00A3653D">
        <w:rPr>
          <w:sz w:val="28"/>
          <w:szCs w:val="28"/>
        </w:rPr>
        <w:t>администрации городского округа</w:t>
      </w:r>
      <w:r w:rsidR="00FB6E6C">
        <w:rPr>
          <w:sz w:val="28"/>
          <w:szCs w:val="28"/>
        </w:rPr>
        <w:t xml:space="preserve"> </w:t>
      </w:r>
      <w:r w:rsidR="002B5CB6">
        <w:rPr>
          <w:sz w:val="28"/>
          <w:szCs w:val="28"/>
        </w:rPr>
        <w:t xml:space="preserve">- </w:t>
      </w:r>
      <w:r w:rsidR="00027D02" w:rsidRPr="00A3653D">
        <w:rPr>
          <w:sz w:val="28"/>
          <w:szCs w:val="28"/>
        </w:rPr>
        <w:t xml:space="preserve">на официальном сайте администрации городского округа </w:t>
      </w:r>
      <w:r w:rsidR="00105FE5" w:rsidRPr="00A3653D">
        <w:rPr>
          <w:sz w:val="28"/>
          <w:szCs w:val="28"/>
        </w:rPr>
        <w:t>в информационно-телекоммуникационной сети «Интернет».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3.2</w:t>
      </w:r>
      <w:r w:rsidR="00253D29" w:rsidRPr="00A3653D">
        <w:rPr>
          <w:sz w:val="28"/>
          <w:szCs w:val="28"/>
        </w:rPr>
        <w:t xml:space="preserve">. </w:t>
      </w:r>
      <w:r w:rsidR="000A1937" w:rsidRPr="00A3653D">
        <w:rPr>
          <w:sz w:val="28"/>
          <w:szCs w:val="28"/>
        </w:rPr>
        <w:t>Проекты</w:t>
      </w:r>
      <w:r w:rsidR="00253D29" w:rsidRPr="00A3653D">
        <w:rPr>
          <w:sz w:val="28"/>
          <w:szCs w:val="28"/>
        </w:rPr>
        <w:t xml:space="preserve"> нормативных правовых актов </w:t>
      </w:r>
      <w:r w:rsidR="000A1937" w:rsidRPr="00A3653D">
        <w:rPr>
          <w:sz w:val="28"/>
          <w:szCs w:val="28"/>
        </w:rPr>
        <w:t xml:space="preserve">размещаются </w:t>
      </w:r>
      <w:r w:rsidR="00E26DDF">
        <w:rPr>
          <w:sz w:val="28"/>
          <w:szCs w:val="28"/>
        </w:rPr>
        <w:t xml:space="preserve">                               </w:t>
      </w:r>
      <w:r w:rsidR="000A1937" w:rsidRPr="00A3653D">
        <w:rPr>
          <w:sz w:val="28"/>
          <w:szCs w:val="28"/>
        </w:rPr>
        <w:t xml:space="preserve">на </w:t>
      </w:r>
      <w:r w:rsidR="00D77226" w:rsidRPr="00A3653D">
        <w:rPr>
          <w:sz w:val="28"/>
          <w:szCs w:val="28"/>
        </w:rPr>
        <w:t>официальном сайте</w:t>
      </w:r>
      <w:r w:rsidR="0039598D" w:rsidRPr="00A3653D">
        <w:rPr>
          <w:sz w:val="28"/>
          <w:szCs w:val="28"/>
        </w:rPr>
        <w:t xml:space="preserve"> Совета городского округа,</w:t>
      </w:r>
      <w:r w:rsidR="00D77226" w:rsidRPr="00A3653D">
        <w:rPr>
          <w:sz w:val="28"/>
          <w:szCs w:val="28"/>
        </w:rPr>
        <w:t xml:space="preserve"> администрации городского округа в информационно-телекоммуникационной сети «Интернет»</w:t>
      </w:r>
      <w:r w:rsidR="00253D29" w:rsidRPr="00A3653D">
        <w:rPr>
          <w:sz w:val="28"/>
          <w:szCs w:val="28"/>
        </w:rPr>
        <w:t xml:space="preserve"> для проведения независимой антикоррупционной экспертизы не менее </w:t>
      </w:r>
      <w:r w:rsidR="000A1937" w:rsidRPr="00A3653D">
        <w:rPr>
          <w:sz w:val="28"/>
          <w:szCs w:val="28"/>
        </w:rPr>
        <w:t xml:space="preserve">чем на </w:t>
      </w:r>
      <w:r w:rsidR="005A2A60">
        <w:rPr>
          <w:sz w:val="28"/>
          <w:szCs w:val="28"/>
        </w:rPr>
        <w:t>7</w:t>
      </w:r>
      <w:r w:rsidR="00E26DDF">
        <w:rPr>
          <w:sz w:val="28"/>
          <w:szCs w:val="28"/>
        </w:rPr>
        <w:t xml:space="preserve"> дней.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3.3</w:t>
      </w:r>
      <w:r w:rsidR="00253D29" w:rsidRPr="00A3653D">
        <w:rPr>
          <w:sz w:val="28"/>
          <w:szCs w:val="28"/>
        </w:rPr>
        <w:t xml:space="preserve">. В отношении проектов нормативных правовых актов, содержащих сведения, составляющие государственную тайну, </w:t>
      </w:r>
      <w:r w:rsidR="00E26DDF">
        <w:rPr>
          <w:sz w:val="28"/>
          <w:szCs w:val="28"/>
        </w:rPr>
        <w:t xml:space="preserve">                             </w:t>
      </w:r>
      <w:r w:rsidR="00253D29" w:rsidRPr="00A3653D">
        <w:rPr>
          <w:sz w:val="28"/>
          <w:szCs w:val="28"/>
        </w:rPr>
        <w:lastRenderedPageBreak/>
        <w:t>или сведения конфиденциального характера, независимая антикоррупционная экспертиза не проводится.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3.4</w:t>
      </w:r>
      <w:r w:rsidR="00253D29" w:rsidRPr="00A3653D">
        <w:rPr>
          <w:sz w:val="28"/>
          <w:szCs w:val="28"/>
        </w:rPr>
        <w:t>. Поступившие</w:t>
      </w:r>
      <w:r w:rsidR="009A074D" w:rsidRPr="00A3653D">
        <w:rPr>
          <w:sz w:val="28"/>
          <w:szCs w:val="28"/>
        </w:rPr>
        <w:t xml:space="preserve"> в Совет городского округа,</w:t>
      </w:r>
      <w:r w:rsidR="00253D29" w:rsidRPr="00A3653D">
        <w:rPr>
          <w:sz w:val="28"/>
          <w:szCs w:val="28"/>
        </w:rPr>
        <w:t xml:space="preserve"> </w:t>
      </w:r>
      <w:r w:rsidR="00E622E6" w:rsidRPr="00A3653D">
        <w:rPr>
          <w:sz w:val="28"/>
          <w:szCs w:val="28"/>
        </w:rPr>
        <w:t xml:space="preserve">администрацию </w:t>
      </w:r>
      <w:r w:rsidR="00D77226" w:rsidRPr="00A3653D">
        <w:rPr>
          <w:sz w:val="28"/>
          <w:szCs w:val="28"/>
        </w:rPr>
        <w:t>городско</w:t>
      </w:r>
      <w:r w:rsidR="00E622E6" w:rsidRPr="00A3653D">
        <w:rPr>
          <w:sz w:val="28"/>
          <w:szCs w:val="28"/>
        </w:rPr>
        <w:t>го</w:t>
      </w:r>
      <w:r w:rsidR="00D77226" w:rsidRPr="00A3653D">
        <w:rPr>
          <w:sz w:val="28"/>
          <w:szCs w:val="28"/>
        </w:rPr>
        <w:t xml:space="preserve"> округ</w:t>
      </w:r>
      <w:r w:rsidR="00E622E6" w:rsidRPr="00A3653D">
        <w:rPr>
          <w:sz w:val="28"/>
          <w:szCs w:val="28"/>
        </w:rPr>
        <w:t xml:space="preserve">а </w:t>
      </w:r>
      <w:r w:rsidR="00253D29" w:rsidRPr="00A3653D">
        <w:rPr>
          <w:sz w:val="28"/>
          <w:szCs w:val="28"/>
        </w:rPr>
        <w:t xml:space="preserve">заключения по результатам независимой антикоррупционной экспертизы направляются </w:t>
      </w:r>
      <w:r w:rsidR="005520CA" w:rsidRPr="00A3653D">
        <w:rPr>
          <w:sz w:val="28"/>
          <w:szCs w:val="28"/>
        </w:rPr>
        <w:t>Разработчику проекта НПА</w:t>
      </w:r>
      <w:r w:rsidR="00253D29" w:rsidRPr="00A3653D">
        <w:rPr>
          <w:sz w:val="28"/>
          <w:szCs w:val="28"/>
        </w:rPr>
        <w:t xml:space="preserve"> для рассмотрения и устранения коррупциогенных факторов. </w:t>
      </w:r>
      <w:r w:rsidR="005520CA" w:rsidRPr="00A3653D">
        <w:rPr>
          <w:sz w:val="28"/>
          <w:szCs w:val="28"/>
        </w:rPr>
        <w:t>Разработчик проекта НПА</w:t>
      </w:r>
      <w:r w:rsidR="00253D29" w:rsidRPr="00A3653D">
        <w:rPr>
          <w:sz w:val="28"/>
          <w:szCs w:val="28"/>
        </w:rPr>
        <w:t xml:space="preserve"> в день поступления заключений по результатам независимой антикоррупционной экспертизы информи</w:t>
      </w:r>
      <w:r w:rsidR="00D77226" w:rsidRPr="00A3653D">
        <w:rPr>
          <w:sz w:val="28"/>
          <w:szCs w:val="28"/>
        </w:rPr>
        <w:t>рует и напра</w:t>
      </w:r>
      <w:r w:rsidR="00253D29" w:rsidRPr="00A3653D">
        <w:rPr>
          <w:sz w:val="28"/>
          <w:szCs w:val="28"/>
        </w:rPr>
        <w:t xml:space="preserve">вляет копию данного заключения в </w:t>
      </w:r>
      <w:r w:rsidR="00D77226" w:rsidRPr="00A3653D">
        <w:rPr>
          <w:sz w:val="28"/>
          <w:szCs w:val="28"/>
        </w:rPr>
        <w:t>Юридический отдел</w:t>
      </w:r>
      <w:r w:rsidR="00253D29" w:rsidRPr="00A3653D">
        <w:rPr>
          <w:sz w:val="28"/>
          <w:szCs w:val="28"/>
        </w:rPr>
        <w:t>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3.5</w:t>
      </w:r>
      <w:r w:rsidR="00253D29" w:rsidRPr="00A3653D">
        <w:rPr>
          <w:sz w:val="28"/>
          <w:szCs w:val="28"/>
        </w:rPr>
        <w:t xml:space="preserve">. Заключения по результатам независимой антикоррупционной экспертизы носят рекомендательный характер и подлежат обязательному рассмотрению в </w:t>
      </w:r>
      <w:r w:rsidR="00896701">
        <w:rPr>
          <w:sz w:val="28"/>
          <w:szCs w:val="28"/>
        </w:rPr>
        <w:t xml:space="preserve">10 </w:t>
      </w:r>
      <w:r w:rsidR="0084617B">
        <w:rPr>
          <w:sz w:val="28"/>
          <w:szCs w:val="28"/>
        </w:rPr>
        <w:t>–</w:t>
      </w:r>
      <w:r w:rsidR="004774D6">
        <w:rPr>
          <w:sz w:val="28"/>
          <w:szCs w:val="28"/>
        </w:rPr>
        <w:t xml:space="preserve"> </w:t>
      </w:r>
      <w:r w:rsidR="0084617B">
        <w:rPr>
          <w:sz w:val="28"/>
          <w:szCs w:val="28"/>
        </w:rPr>
        <w:t xml:space="preserve">ти </w:t>
      </w:r>
      <w:r w:rsidR="00E622E6" w:rsidRPr="00A3653D">
        <w:rPr>
          <w:sz w:val="28"/>
          <w:szCs w:val="28"/>
        </w:rPr>
        <w:t>дневный</w:t>
      </w:r>
      <w:r w:rsidR="00253D29" w:rsidRPr="00A3653D">
        <w:rPr>
          <w:sz w:val="28"/>
          <w:szCs w:val="28"/>
        </w:rPr>
        <w:t xml:space="preserve"> срок со дня его получения.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3.6</w:t>
      </w:r>
      <w:r w:rsidR="00253D29" w:rsidRPr="00A3653D">
        <w:rPr>
          <w:sz w:val="28"/>
          <w:szCs w:val="28"/>
        </w:rPr>
        <w:t xml:space="preserve">. По результатам рассмотрения гражданину или организации, проводившим независимую антикоррупционную экспертизу, направляется мотивированный </w:t>
      </w:r>
      <w:r w:rsidR="005A2A60">
        <w:rPr>
          <w:sz w:val="28"/>
          <w:szCs w:val="28"/>
        </w:rPr>
        <w:t>ответ</w:t>
      </w:r>
      <w:r w:rsidR="00253D29" w:rsidRPr="00A3653D">
        <w:rPr>
          <w:sz w:val="28"/>
          <w:szCs w:val="28"/>
        </w:rPr>
        <w:t xml:space="preserve"> за исключением случаев, когда в заключении отсутствуют предложения по устранению выявленных коррупциогенных факторов.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3.7</w:t>
      </w:r>
      <w:r w:rsidR="00253D29" w:rsidRPr="00A3653D">
        <w:rPr>
          <w:sz w:val="28"/>
          <w:szCs w:val="28"/>
        </w:rPr>
        <w:t xml:space="preserve">. Положения проекта нормативного правового акта, содержащие коррупциогенные факторы, выявленные при проведении независимой антикоррупционной экспертизы, подлежат устранению </w:t>
      </w:r>
      <w:r w:rsidR="005520CA" w:rsidRPr="00A3653D">
        <w:rPr>
          <w:sz w:val="28"/>
          <w:szCs w:val="28"/>
        </w:rPr>
        <w:t>Разработчиком проекта НПА</w:t>
      </w:r>
      <w:r w:rsidR="00253D29" w:rsidRPr="00A3653D">
        <w:rPr>
          <w:sz w:val="28"/>
          <w:szCs w:val="28"/>
        </w:rPr>
        <w:t>.</w:t>
      </w:r>
    </w:p>
    <w:p w:rsidR="002F7BD3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3.8</w:t>
      </w:r>
      <w:r w:rsidR="00253D29" w:rsidRPr="00A3653D">
        <w:rPr>
          <w:sz w:val="28"/>
          <w:szCs w:val="28"/>
        </w:rPr>
        <w:t>. После устранения замечаний и учета предложений, изложенных в заключени</w:t>
      </w:r>
      <w:r w:rsidR="002F7BD3" w:rsidRPr="00A3653D">
        <w:rPr>
          <w:sz w:val="28"/>
          <w:szCs w:val="28"/>
        </w:rPr>
        <w:t>и</w:t>
      </w:r>
      <w:r w:rsidR="00253D29" w:rsidRPr="00A3653D">
        <w:rPr>
          <w:sz w:val="28"/>
          <w:szCs w:val="28"/>
        </w:rPr>
        <w:t xml:space="preserve"> независимой антикоррупционной экспертизы, </w:t>
      </w:r>
      <w:r w:rsidR="005520CA" w:rsidRPr="00A3653D">
        <w:rPr>
          <w:sz w:val="28"/>
          <w:szCs w:val="28"/>
        </w:rPr>
        <w:t>Разработчик проекта НПА</w:t>
      </w:r>
      <w:r w:rsidR="00253D29" w:rsidRPr="00A3653D">
        <w:rPr>
          <w:sz w:val="28"/>
          <w:szCs w:val="28"/>
        </w:rPr>
        <w:t xml:space="preserve"> повторно представляет проект нормативного правового акта на рассмотрение в </w:t>
      </w:r>
      <w:r w:rsidR="0052684A" w:rsidRPr="00A3653D">
        <w:rPr>
          <w:sz w:val="28"/>
          <w:szCs w:val="28"/>
        </w:rPr>
        <w:t>Юридический отдел</w:t>
      </w:r>
      <w:r w:rsidR="00253D29" w:rsidRPr="00A3653D">
        <w:rPr>
          <w:sz w:val="28"/>
          <w:szCs w:val="28"/>
        </w:rPr>
        <w:t xml:space="preserve"> с приложением поступивших заключений по результатам независимой антикоррупционной экспертизы.</w:t>
      </w:r>
      <w:r w:rsidR="001A199C" w:rsidRPr="00A3653D">
        <w:rPr>
          <w:sz w:val="28"/>
          <w:szCs w:val="28"/>
        </w:rPr>
        <w:t xml:space="preserve"> </w:t>
      </w:r>
      <w:r w:rsidR="00542CF4" w:rsidRPr="00A3653D">
        <w:rPr>
          <w:sz w:val="28"/>
          <w:szCs w:val="28"/>
        </w:rPr>
        <w:t>Повторная антикоррупционная экспертиза проводится Юридическим отделом в срок</w:t>
      </w:r>
      <w:r w:rsidR="005A2A60">
        <w:rPr>
          <w:sz w:val="28"/>
          <w:szCs w:val="28"/>
        </w:rPr>
        <w:t>,</w:t>
      </w:r>
      <w:r w:rsidR="00896701">
        <w:rPr>
          <w:sz w:val="28"/>
          <w:szCs w:val="28"/>
        </w:rPr>
        <w:t xml:space="preserve"> установленный пунктом 1.8</w:t>
      </w:r>
      <w:r w:rsidR="00542CF4" w:rsidRPr="00A3653D">
        <w:rPr>
          <w:sz w:val="28"/>
          <w:szCs w:val="28"/>
        </w:rPr>
        <w:t xml:space="preserve"> настоящего По</w:t>
      </w:r>
      <w:r w:rsidR="00E26DDF">
        <w:rPr>
          <w:sz w:val="28"/>
          <w:szCs w:val="28"/>
        </w:rPr>
        <w:t>ложения</w:t>
      </w:r>
      <w:r w:rsidR="00542CF4" w:rsidRPr="00A3653D">
        <w:rPr>
          <w:sz w:val="28"/>
          <w:szCs w:val="28"/>
        </w:rPr>
        <w:t>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3.9</w:t>
      </w:r>
      <w:r w:rsidR="00253D29" w:rsidRPr="00A3653D">
        <w:rPr>
          <w:sz w:val="28"/>
          <w:szCs w:val="28"/>
        </w:rPr>
        <w:t xml:space="preserve">. Сведения о поступлении заключений по результатам независимой антикоррупционной экспертизы </w:t>
      </w:r>
      <w:r w:rsidR="005A2A60">
        <w:rPr>
          <w:sz w:val="28"/>
          <w:szCs w:val="28"/>
        </w:rPr>
        <w:t>НПА</w:t>
      </w:r>
      <w:r w:rsidR="00253D29" w:rsidRPr="00A3653D">
        <w:rPr>
          <w:sz w:val="28"/>
          <w:szCs w:val="28"/>
        </w:rPr>
        <w:t xml:space="preserve"> и о результатах </w:t>
      </w:r>
      <w:r w:rsidR="00896701">
        <w:rPr>
          <w:sz w:val="28"/>
          <w:szCs w:val="28"/>
        </w:rPr>
        <w:t xml:space="preserve">                       </w:t>
      </w:r>
      <w:r w:rsidR="00253D29" w:rsidRPr="00A3653D">
        <w:rPr>
          <w:sz w:val="28"/>
          <w:szCs w:val="28"/>
        </w:rPr>
        <w:t>их рассмотрения учитываются при подготовке заключения по результатам повторной антикоррупционной экспертизы.</w:t>
      </w:r>
    </w:p>
    <w:p w:rsidR="00253D29" w:rsidRPr="00A3653D" w:rsidRDefault="00253D29" w:rsidP="00A3653D">
      <w:pPr>
        <w:ind w:firstLine="709"/>
        <w:jc w:val="both"/>
        <w:rPr>
          <w:sz w:val="28"/>
          <w:szCs w:val="28"/>
        </w:rPr>
      </w:pPr>
    </w:p>
    <w:p w:rsidR="00253D29" w:rsidRPr="00A3653D" w:rsidRDefault="00E26DDF" w:rsidP="00E26D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253D29" w:rsidRPr="00A3653D">
        <w:rPr>
          <w:b/>
          <w:sz w:val="28"/>
          <w:szCs w:val="28"/>
        </w:rPr>
        <w:t xml:space="preserve">. </w:t>
      </w:r>
      <w:r w:rsidR="00B674ED" w:rsidRPr="00A3653D">
        <w:rPr>
          <w:b/>
          <w:sz w:val="28"/>
          <w:szCs w:val="28"/>
        </w:rPr>
        <w:t>Мониторинг применения</w:t>
      </w:r>
      <w:r w:rsidR="00253D29" w:rsidRPr="00A3653D">
        <w:rPr>
          <w:b/>
          <w:sz w:val="28"/>
          <w:szCs w:val="28"/>
        </w:rPr>
        <w:t xml:space="preserve"> нормативных правовых актов</w:t>
      </w:r>
    </w:p>
    <w:p w:rsidR="00253D29" w:rsidRPr="00A3653D" w:rsidRDefault="00253D29" w:rsidP="00A3653D">
      <w:pPr>
        <w:ind w:firstLine="709"/>
        <w:jc w:val="both"/>
        <w:rPr>
          <w:sz w:val="28"/>
          <w:szCs w:val="28"/>
        </w:rPr>
      </w:pP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4.1</w:t>
      </w:r>
      <w:r w:rsidR="00253D29" w:rsidRPr="00A3653D">
        <w:rPr>
          <w:sz w:val="28"/>
          <w:szCs w:val="28"/>
        </w:rPr>
        <w:t xml:space="preserve">. В целях проведения антикоррупционной экспертизы нормативных правовых актов </w:t>
      </w:r>
      <w:r w:rsidR="009D0BD9" w:rsidRPr="00A3653D">
        <w:rPr>
          <w:sz w:val="28"/>
          <w:szCs w:val="28"/>
        </w:rPr>
        <w:t>Разработчик проекта НПА</w:t>
      </w:r>
      <w:r w:rsidR="00253D29" w:rsidRPr="00A3653D">
        <w:rPr>
          <w:sz w:val="28"/>
          <w:szCs w:val="28"/>
        </w:rPr>
        <w:t xml:space="preserve"> после </w:t>
      </w:r>
      <w:r w:rsidR="00E26DDF">
        <w:rPr>
          <w:sz w:val="28"/>
          <w:szCs w:val="28"/>
        </w:rPr>
        <w:t xml:space="preserve">                             </w:t>
      </w:r>
      <w:r w:rsidR="00253D29" w:rsidRPr="00A3653D">
        <w:rPr>
          <w:sz w:val="28"/>
          <w:szCs w:val="28"/>
        </w:rPr>
        <w:t xml:space="preserve">их </w:t>
      </w:r>
      <w:r w:rsidR="0052684A" w:rsidRPr="00A3653D">
        <w:rPr>
          <w:sz w:val="28"/>
          <w:szCs w:val="28"/>
        </w:rPr>
        <w:t xml:space="preserve">принятия Советом городского округа или </w:t>
      </w:r>
      <w:r w:rsidR="00253D29" w:rsidRPr="00A3653D">
        <w:rPr>
          <w:sz w:val="28"/>
          <w:szCs w:val="28"/>
        </w:rPr>
        <w:t xml:space="preserve">подписания </w:t>
      </w:r>
      <w:r w:rsidR="0052684A" w:rsidRPr="00A3653D">
        <w:rPr>
          <w:sz w:val="28"/>
          <w:szCs w:val="28"/>
        </w:rPr>
        <w:t xml:space="preserve">главой администрации городского округа </w:t>
      </w:r>
      <w:r w:rsidR="00253D29" w:rsidRPr="00A3653D">
        <w:rPr>
          <w:sz w:val="28"/>
          <w:szCs w:val="28"/>
        </w:rPr>
        <w:t>вед</w:t>
      </w:r>
      <w:r w:rsidR="009D0BD9" w:rsidRPr="00A3653D">
        <w:rPr>
          <w:sz w:val="28"/>
          <w:szCs w:val="28"/>
        </w:rPr>
        <w:t>е</w:t>
      </w:r>
      <w:r w:rsidR="00253D29" w:rsidRPr="00A3653D">
        <w:rPr>
          <w:sz w:val="28"/>
          <w:szCs w:val="28"/>
        </w:rPr>
        <w:t xml:space="preserve">т постоянный мониторинг </w:t>
      </w:r>
      <w:r w:rsidR="00FB6E6C">
        <w:rPr>
          <w:sz w:val="28"/>
          <w:szCs w:val="28"/>
        </w:rPr>
        <w:t xml:space="preserve">                        </w:t>
      </w:r>
      <w:r w:rsidR="00253D29" w:rsidRPr="00A3653D">
        <w:rPr>
          <w:sz w:val="28"/>
          <w:szCs w:val="28"/>
        </w:rPr>
        <w:t xml:space="preserve">их применения для выявления в них коррупциогенных факторов </w:t>
      </w:r>
      <w:r w:rsidR="00FB6E6C">
        <w:rPr>
          <w:sz w:val="28"/>
          <w:szCs w:val="28"/>
        </w:rPr>
        <w:t xml:space="preserve">                             </w:t>
      </w:r>
      <w:r w:rsidR="00253D29" w:rsidRPr="00A3653D">
        <w:rPr>
          <w:sz w:val="28"/>
          <w:szCs w:val="28"/>
        </w:rPr>
        <w:t>в соответствии с Методикой.</w:t>
      </w:r>
    </w:p>
    <w:p w:rsidR="00253D29" w:rsidRPr="00A3653D" w:rsidRDefault="00253D29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В ходе мониторинга осуществляются сбор и обобщение информации о практике применения нормативных правовых актов, ее анализ и оценка.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4.2</w:t>
      </w:r>
      <w:r w:rsidR="00253D29" w:rsidRPr="00A3653D">
        <w:rPr>
          <w:sz w:val="28"/>
          <w:szCs w:val="28"/>
        </w:rPr>
        <w:t xml:space="preserve">. При обнаружении в нормативных правовых актах </w:t>
      </w:r>
      <w:r w:rsidR="0052684A" w:rsidRPr="00A3653D">
        <w:rPr>
          <w:sz w:val="28"/>
          <w:szCs w:val="28"/>
        </w:rPr>
        <w:t>городского округа</w:t>
      </w:r>
      <w:r w:rsidR="00253D29" w:rsidRPr="00A3653D">
        <w:rPr>
          <w:sz w:val="28"/>
          <w:szCs w:val="28"/>
        </w:rPr>
        <w:t xml:space="preserve"> коррупциогенных факторов </w:t>
      </w:r>
      <w:r w:rsidR="009D0BD9" w:rsidRPr="00A3653D">
        <w:rPr>
          <w:sz w:val="28"/>
          <w:szCs w:val="28"/>
        </w:rPr>
        <w:t>Разработчик проекта НПА</w:t>
      </w:r>
      <w:r w:rsidR="00253D29" w:rsidRPr="00A3653D">
        <w:rPr>
          <w:sz w:val="28"/>
          <w:szCs w:val="28"/>
        </w:rPr>
        <w:t xml:space="preserve"> </w:t>
      </w:r>
      <w:r w:rsidR="00E26DDF">
        <w:rPr>
          <w:sz w:val="28"/>
          <w:szCs w:val="28"/>
        </w:rPr>
        <w:t xml:space="preserve">                              </w:t>
      </w:r>
      <w:r w:rsidR="00253D29" w:rsidRPr="00A3653D">
        <w:rPr>
          <w:sz w:val="28"/>
          <w:szCs w:val="28"/>
        </w:rPr>
        <w:t xml:space="preserve">в </w:t>
      </w:r>
      <w:r w:rsidR="004774D6">
        <w:rPr>
          <w:sz w:val="28"/>
          <w:szCs w:val="28"/>
        </w:rPr>
        <w:t>3-</w:t>
      </w:r>
      <w:r w:rsidR="00253D29" w:rsidRPr="00A3653D">
        <w:rPr>
          <w:sz w:val="28"/>
          <w:szCs w:val="28"/>
        </w:rPr>
        <w:t>х</w:t>
      </w:r>
      <w:r w:rsidR="004774D6">
        <w:rPr>
          <w:sz w:val="28"/>
          <w:szCs w:val="28"/>
        </w:rPr>
        <w:t xml:space="preserve"> </w:t>
      </w:r>
      <w:r w:rsidR="00253D29" w:rsidRPr="00A3653D">
        <w:rPr>
          <w:sz w:val="28"/>
          <w:szCs w:val="28"/>
        </w:rPr>
        <w:t>дневный срок направляет указанные нормативные правовые акты</w:t>
      </w:r>
      <w:r w:rsidR="00E26DDF">
        <w:rPr>
          <w:sz w:val="28"/>
          <w:szCs w:val="28"/>
        </w:rPr>
        <w:t xml:space="preserve">           </w:t>
      </w:r>
      <w:r w:rsidR="00253D29" w:rsidRPr="00A3653D">
        <w:rPr>
          <w:sz w:val="28"/>
          <w:szCs w:val="28"/>
        </w:rPr>
        <w:t xml:space="preserve"> с мотивированным обоснованием в </w:t>
      </w:r>
      <w:r w:rsidR="0052684A" w:rsidRPr="00A3653D">
        <w:rPr>
          <w:sz w:val="28"/>
          <w:szCs w:val="28"/>
        </w:rPr>
        <w:t>Юридический отдел</w:t>
      </w:r>
      <w:r w:rsidR="00253D29" w:rsidRPr="00A3653D">
        <w:rPr>
          <w:sz w:val="28"/>
          <w:szCs w:val="28"/>
        </w:rPr>
        <w:t xml:space="preserve"> </w:t>
      </w:r>
      <w:r w:rsidR="00E26DDF">
        <w:rPr>
          <w:sz w:val="28"/>
          <w:szCs w:val="28"/>
        </w:rPr>
        <w:t xml:space="preserve">                                        </w:t>
      </w:r>
      <w:r w:rsidR="00253D29" w:rsidRPr="00A3653D">
        <w:rPr>
          <w:sz w:val="28"/>
          <w:szCs w:val="28"/>
        </w:rPr>
        <w:lastRenderedPageBreak/>
        <w:t>на антикоррупционную экспертизу, проведение которой осуществляется</w:t>
      </w:r>
      <w:r w:rsidR="00E26DDF">
        <w:rPr>
          <w:sz w:val="28"/>
          <w:szCs w:val="28"/>
        </w:rPr>
        <w:t xml:space="preserve">            </w:t>
      </w:r>
      <w:r w:rsidR="00253D29" w:rsidRPr="00A3653D">
        <w:rPr>
          <w:sz w:val="28"/>
          <w:szCs w:val="28"/>
        </w:rPr>
        <w:t xml:space="preserve"> в соответствии с разделом </w:t>
      </w:r>
      <w:r w:rsidR="00A83AE9" w:rsidRPr="00A3653D">
        <w:rPr>
          <w:sz w:val="28"/>
          <w:szCs w:val="28"/>
        </w:rPr>
        <w:t>2</w:t>
      </w:r>
      <w:r w:rsidR="00253D29" w:rsidRPr="00A3653D">
        <w:rPr>
          <w:sz w:val="28"/>
          <w:szCs w:val="28"/>
        </w:rPr>
        <w:t xml:space="preserve"> настоящего По</w:t>
      </w:r>
      <w:r w:rsidR="00E26DDF">
        <w:rPr>
          <w:sz w:val="28"/>
          <w:szCs w:val="28"/>
        </w:rPr>
        <w:t>ложения</w:t>
      </w:r>
      <w:r w:rsidR="00253D29" w:rsidRPr="00A3653D">
        <w:rPr>
          <w:sz w:val="28"/>
          <w:szCs w:val="28"/>
        </w:rPr>
        <w:t>.</w:t>
      </w:r>
    </w:p>
    <w:p w:rsidR="0089526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4.3</w:t>
      </w:r>
      <w:r w:rsidR="00253D29" w:rsidRPr="00A3653D">
        <w:rPr>
          <w:sz w:val="28"/>
          <w:szCs w:val="28"/>
        </w:rPr>
        <w:t xml:space="preserve">. На основании заключения </w:t>
      </w:r>
      <w:r w:rsidR="0052684A" w:rsidRPr="00A3653D">
        <w:rPr>
          <w:sz w:val="28"/>
          <w:szCs w:val="28"/>
        </w:rPr>
        <w:t>Юридического отдела</w:t>
      </w:r>
      <w:r w:rsidR="00253D29" w:rsidRPr="00A3653D">
        <w:rPr>
          <w:sz w:val="28"/>
          <w:szCs w:val="28"/>
        </w:rPr>
        <w:t xml:space="preserve"> по результатам проведения антикоррупционной экспертизы </w:t>
      </w:r>
      <w:r w:rsidR="009D0BD9" w:rsidRPr="00A3653D">
        <w:rPr>
          <w:sz w:val="28"/>
          <w:szCs w:val="28"/>
        </w:rPr>
        <w:t>Разработчик проекта НПА</w:t>
      </w:r>
      <w:r w:rsidR="00E26DDF">
        <w:rPr>
          <w:sz w:val="28"/>
          <w:szCs w:val="28"/>
        </w:rPr>
        <w:t xml:space="preserve">               </w:t>
      </w:r>
      <w:r w:rsidR="00253D29" w:rsidRPr="00A3653D">
        <w:rPr>
          <w:sz w:val="28"/>
          <w:szCs w:val="28"/>
        </w:rPr>
        <w:t xml:space="preserve"> </w:t>
      </w:r>
      <w:r w:rsidR="00E622E6" w:rsidRPr="00A3653D">
        <w:rPr>
          <w:sz w:val="28"/>
          <w:szCs w:val="28"/>
        </w:rPr>
        <w:t>в течение 5</w:t>
      </w:r>
      <w:r w:rsidR="00DB6B22" w:rsidRPr="00A3653D">
        <w:rPr>
          <w:sz w:val="28"/>
          <w:szCs w:val="28"/>
        </w:rPr>
        <w:t xml:space="preserve"> рабочих дней обязан принять меры по устранению коррупциогенных факторов и внести проект нормативного правового акта с изменениями на экспертизу в Юридический отдел</w:t>
      </w:r>
      <w:r w:rsidR="00253D29" w:rsidRPr="00A3653D">
        <w:rPr>
          <w:sz w:val="28"/>
          <w:szCs w:val="28"/>
        </w:rPr>
        <w:t>.</w:t>
      </w:r>
    </w:p>
    <w:p w:rsidR="009237CE" w:rsidRDefault="00250AFE" w:rsidP="00250AFE">
      <w:pPr>
        <w:ind w:firstLine="709"/>
        <w:jc w:val="both"/>
      </w:pPr>
      <w:r>
        <w:rPr>
          <w:sz w:val="28"/>
          <w:szCs w:val="28"/>
        </w:rPr>
        <w:t xml:space="preserve">4.4. </w:t>
      </w:r>
      <w:r w:rsidRPr="00830791">
        <w:rPr>
          <w:sz w:val="28"/>
          <w:szCs w:val="28"/>
        </w:rPr>
        <w:t xml:space="preserve">Разработчиком проекта НПА результаты мониторига применения нормативного правового акта, в том числе во взаимосвязи </w:t>
      </w:r>
      <w:r w:rsidR="00143A3D">
        <w:rPr>
          <w:sz w:val="28"/>
          <w:szCs w:val="28"/>
        </w:rPr>
        <w:t xml:space="preserve">            </w:t>
      </w:r>
      <w:r w:rsidRPr="00830791">
        <w:rPr>
          <w:sz w:val="28"/>
          <w:szCs w:val="28"/>
        </w:rPr>
        <w:t>с другими нормативными правовыми актами, за истекши</w:t>
      </w:r>
      <w:r w:rsidR="004774D6">
        <w:rPr>
          <w:sz w:val="28"/>
          <w:szCs w:val="28"/>
        </w:rPr>
        <w:t>й</w:t>
      </w:r>
      <w:r w:rsidRPr="00830791">
        <w:rPr>
          <w:sz w:val="28"/>
          <w:szCs w:val="28"/>
        </w:rPr>
        <w:t xml:space="preserve"> календарный год </w:t>
      </w:r>
      <w:r w:rsidRPr="002B5CB6">
        <w:rPr>
          <w:sz w:val="28"/>
          <w:szCs w:val="28"/>
        </w:rPr>
        <w:t>подлеж</w:t>
      </w:r>
      <w:r w:rsidR="002B5CB6" w:rsidRPr="002B5CB6">
        <w:rPr>
          <w:sz w:val="28"/>
          <w:szCs w:val="28"/>
        </w:rPr>
        <w:t>а</w:t>
      </w:r>
      <w:r w:rsidRPr="002B5CB6">
        <w:rPr>
          <w:sz w:val="28"/>
          <w:szCs w:val="28"/>
        </w:rPr>
        <w:t>т</w:t>
      </w:r>
      <w:r w:rsidRPr="00830791">
        <w:rPr>
          <w:sz w:val="28"/>
          <w:szCs w:val="28"/>
        </w:rPr>
        <w:t xml:space="preserve"> отражению в докладной записке, которая направл</w:t>
      </w:r>
      <w:r w:rsidR="002B5CB6">
        <w:rPr>
          <w:sz w:val="28"/>
          <w:szCs w:val="28"/>
        </w:rPr>
        <w:t xml:space="preserve">яется                    </w:t>
      </w:r>
      <w:r w:rsidRPr="00830791">
        <w:rPr>
          <w:sz w:val="28"/>
          <w:szCs w:val="28"/>
        </w:rPr>
        <w:t xml:space="preserve"> в Юридический отдел в ср</w:t>
      </w:r>
      <w:r w:rsidR="0084617B">
        <w:rPr>
          <w:sz w:val="28"/>
          <w:szCs w:val="28"/>
        </w:rPr>
        <w:t>ок, установленный пунктом 4.2</w:t>
      </w:r>
      <w:bookmarkStart w:id="0" w:name="_GoBack"/>
      <w:bookmarkEnd w:id="0"/>
      <w:r w:rsidRPr="00830791">
        <w:rPr>
          <w:sz w:val="28"/>
          <w:szCs w:val="28"/>
        </w:rPr>
        <w:t xml:space="preserve"> настоящего Положения</w:t>
      </w:r>
      <w:r w:rsidR="00830791">
        <w:rPr>
          <w:sz w:val="28"/>
          <w:szCs w:val="28"/>
        </w:rPr>
        <w:t>.</w:t>
      </w: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FB6E6C" w:rsidRDefault="00FB6E6C" w:rsidP="002F34C4">
      <w:pPr>
        <w:ind w:left="4253"/>
        <w:rPr>
          <w:sz w:val="28"/>
          <w:szCs w:val="28"/>
        </w:rPr>
      </w:pPr>
    </w:p>
    <w:p w:rsidR="00FB6E6C" w:rsidRDefault="00FB6E6C" w:rsidP="002F34C4">
      <w:pPr>
        <w:ind w:left="4253"/>
        <w:rPr>
          <w:sz w:val="28"/>
          <w:szCs w:val="28"/>
        </w:rPr>
      </w:pPr>
    </w:p>
    <w:p w:rsidR="00FB6E6C" w:rsidRDefault="00FB6E6C" w:rsidP="002F34C4">
      <w:pPr>
        <w:ind w:left="4253"/>
        <w:rPr>
          <w:sz w:val="28"/>
          <w:szCs w:val="28"/>
        </w:rPr>
      </w:pPr>
    </w:p>
    <w:p w:rsidR="00FB6E6C" w:rsidRDefault="00FB6E6C" w:rsidP="002F34C4">
      <w:pPr>
        <w:ind w:left="4253"/>
        <w:rPr>
          <w:sz w:val="28"/>
          <w:szCs w:val="28"/>
        </w:rPr>
      </w:pPr>
    </w:p>
    <w:p w:rsidR="00FB6E6C" w:rsidRDefault="00FB6E6C" w:rsidP="002F34C4">
      <w:pPr>
        <w:ind w:left="4253"/>
        <w:rPr>
          <w:sz w:val="28"/>
          <w:szCs w:val="28"/>
        </w:rPr>
      </w:pPr>
    </w:p>
    <w:p w:rsidR="00FB6E6C" w:rsidRDefault="00FB6E6C" w:rsidP="002F34C4">
      <w:pPr>
        <w:ind w:left="4253"/>
        <w:rPr>
          <w:sz w:val="28"/>
          <w:szCs w:val="28"/>
        </w:rPr>
      </w:pPr>
    </w:p>
    <w:p w:rsidR="00FB6E6C" w:rsidRDefault="00FB6E6C" w:rsidP="002F34C4">
      <w:pPr>
        <w:ind w:left="4253"/>
        <w:rPr>
          <w:sz w:val="28"/>
          <w:szCs w:val="28"/>
        </w:rPr>
      </w:pPr>
    </w:p>
    <w:p w:rsidR="00FB6E6C" w:rsidRDefault="00FB6E6C" w:rsidP="002F34C4">
      <w:pPr>
        <w:ind w:left="4253"/>
        <w:rPr>
          <w:sz w:val="28"/>
          <w:szCs w:val="28"/>
        </w:rPr>
      </w:pPr>
    </w:p>
    <w:p w:rsidR="00250AFE" w:rsidRDefault="00250AFE" w:rsidP="00143A3D">
      <w:pPr>
        <w:rPr>
          <w:sz w:val="28"/>
          <w:szCs w:val="28"/>
        </w:rPr>
      </w:pPr>
    </w:p>
    <w:p w:rsidR="002860A7" w:rsidRPr="00E26DDF" w:rsidRDefault="002860A7" w:rsidP="002F34C4">
      <w:pPr>
        <w:ind w:left="4253"/>
        <w:rPr>
          <w:sz w:val="28"/>
          <w:szCs w:val="28"/>
        </w:rPr>
      </w:pPr>
      <w:r w:rsidRPr="00E26DDF">
        <w:rPr>
          <w:sz w:val="28"/>
          <w:szCs w:val="28"/>
        </w:rPr>
        <w:lastRenderedPageBreak/>
        <w:t>Приложение</w:t>
      </w:r>
    </w:p>
    <w:p w:rsidR="002860A7" w:rsidRPr="00E26DDF" w:rsidRDefault="002860A7" w:rsidP="002F34C4">
      <w:pPr>
        <w:ind w:left="4253"/>
        <w:rPr>
          <w:sz w:val="28"/>
          <w:szCs w:val="28"/>
        </w:rPr>
      </w:pPr>
      <w:r w:rsidRPr="00E26DDF">
        <w:rPr>
          <w:sz w:val="28"/>
          <w:szCs w:val="28"/>
        </w:rPr>
        <w:t xml:space="preserve">к Положению о порядке проведения </w:t>
      </w:r>
    </w:p>
    <w:p w:rsidR="002860A7" w:rsidRPr="00E26DDF" w:rsidRDefault="002860A7" w:rsidP="002F34C4">
      <w:pPr>
        <w:ind w:left="4253"/>
        <w:rPr>
          <w:sz w:val="28"/>
          <w:szCs w:val="28"/>
        </w:rPr>
      </w:pPr>
      <w:r w:rsidRPr="00E26DDF">
        <w:rPr>
          <w:sz w:val="28"/>
          <w:szCs w:val="28"/>
        </w:rPr>
        <w:t xml:space="preserve">антикоррупционной экспертизы </w:t>
      </w:r>
    </w:p>
    <w:p w:rsidR="002860A7" w:rsidRPr="00E26DDF" w:rsidRDefault="002860A7" w:rsidP="002F34C4">
      <w:pPr>
        <w:ind w:left="4253"/>
        <w:rPr>
          <w:sz w:val="28"/>
          <w:szCs w:val="28"/>
        </w:rPr>
      </w:pPr>
      <w:r w:rsidRPr="00E26DDF">
        <w:rPr>
          <w:sz w:val="28"/>
          <w:szCs w:val="28"/>
        </w:rPr>
        <w:t xml:space="preserve">муниципальных нормативных </w:t>
      </w:r>
    </w:p>
    <w:p w:rsidR="00E26DDF" w:rsidRPr="00E26DDF" w:rsidRDefault="00E26DDF" w:rsidP="002F34C4">
      <w:pPr>
        <w:ind w:left="4253"/>
        <w:rPr>
          <w:sz w:val="28"/>
          <w:szCs w:val="28"/>
        </w:rPr>
      </w:pPr>
      <w:r w:rsidRPr="00E26DDF">
        <w:rPr>
          <w:sz w:val="28"/>
          <w:szCs w:val="28"/>
        </w:rPr>
        <w:t xml:space="preserve">правовых актов городского </w:t>
      </w:r>
      <w:r w:rsidR="002860A7" w:rsidRPr="00E26DDF">
        <w:rPr>
          <w:sz w:val="28"/>
          <w:szCs w:val="28"/>
        </w:rPr>
        <w:t>округа</w:t>
      </w:r>
      <w:r w:rsidRPr="00E26DDF">
        <w:rPr>
          <w:sz w:val="28"/>
          <w:szCs w:val="28"/>
        </w:rPr>
        <w:t xml:space="preserve"> город </w:t>
      </w:r>
      <w:r w:rsidR="002860A7" w:rsidRPr="00E26DDF">
        <w:rPr>
          <w:sz w:val="28"/>
          <w:szCs w:val="28"/>
        </w:rPr>
        <w:t xml:space="preserve">Нефтекамск </w:t>
      </w:r>
    </w:p>
    <w:p w:rsidR="00E26DDF" w:rsidRDefault="002860A7" w:rsidP="002F34C4">
      <w:pPr>
        <w:ind w:left="4253"/>
        <w:rPr>
          <w:sz w:val="28"/>
          <w:szCs w:val="28"/>
        </w:rPr>
      </w:pPr>
      <w:r w:rsidRPr="00E26DDF">
        <w:rPr>
          <w:sz w:val="28"/>
          <w:szCs w:val="28"/>
        </w:rPr>
        <w:t>Республики Башкортостан</w:t>
      </w:r>
    </w:p>
    <w:p w:rsidR="002860A7" w:rsidRPr="00E26DDF" w:rsidRDefault="002F34C4" w:rsidP="002F34C4">
      <w:pPr>
        <w:ind w:left="4253"/>
        <w:rPr>
          <w:sz w:val="28"/>
          <w:szCs w:val="28"/>
        </w:rPr>
      </w:pPr>
      <w:r>
        <w:rPr>
          <w:sz w:val="28"/>
          <w:szCs w:val="28"/>
        </w:rPr>
        <w:t>и их проектов</w:t>
      </w:r>
    </w:p>
    <w:p w:rsidR="002860A7" w:rsidRPr="00E26DDF" w:rsidRDefault="002860A7" w:rsidP="00F37A3D">
      <w:pPr>
        <w:spacing w:after="40"/>
        <w:jc w:val="center"/>
        <w:rPr>
          <w:b/>
          <w:bCs/>
          <w:spacing w:val="40"/>
          <w:sz w:val="28"/>
          <w:szCs w:val="28"/>
        </w:rPr>
      </w:pPr>
    </w:p>
    <w:p w:rsidR="002860A7" w:rsidRPr="00E26DDF" w:rsidRDefault="002860A7" w:rsidP="00F37A3D">
      <w:pPr>
        <w:spacing w:after="40"/>
        <w:jc w:val="center"/>
        <w:rPr>
          <w:b/>
          <w:bCs/>
          <w:spacing w:val="40"/>
          <w:sz w:val="28"/>
          <w:szCs w:val="28"/>
        </w:rPr>
      </w:pPr>
    </w:p>
    <w:p w:rsidR="00B94938" w:rsidRPr="00E26DDF" w:rsidRDefault="00F37A3D" w:rsidP="00F37A3D">
      <w:pPr>
        <w:spacing w:after="40"/>
        <w:jc w:val="center"/>
        <w:rPr>
          <w:sz w:val="28"/>
          <w:szCs w:val="28"/>
        </w:rPr>
      </w:pPr>
      <w:r w:rsidRPr="00E26DDF">
        <w:rPr>
          <w:b/>
          <w:bCs/>
          <w:spacing w:val="40"/>
          <w:sz w:val="28"/>
          <w:szCs w:val="28"/>
        </w:rPr>
        <w:t>З</w:t>
      </w:r>
      <w:r w:rsidR="005D5C18" w:rsidRPr="00E26DDF">
        <w:rPr>
          <w:b/>
          <w:bCs/>
          <w:spacing w:val="40"/>
          <w:sz w:val="28"/>
          <w:szCs w:val="28"/>
        </w:rPr>
        <w:t>АКЛЮЧЕНИЕ</w:t>
      </w:r>
      <w:r w:rsidR="005D5C18" w:rsidRPr="00E26DDF">
        <w:rPr>
          <w:b/>
          <w:bCs/>
          <w:sz w:val="28"/>
          <w:szCs w:val="28"/>
        </w:rPr>
        <w:br/>
      </w:r>
      <w:r w:rsidRPr="00E26DDF">
        <w:rPr>
          <w:sz w:val="28"/>
          <w:szCs w:val="28"/>
        </w:rPr>
        <w:t>по результатам антикоррупционной экспертизы</w:t>
      </w:r>
    </w:p>
    <w:p w:rsidR="009237CE" w:rsidRDefault="002F34C4" w:rsidP="003859C0">
      <w:pPr>
        <w:jc w:val="both"/>
      </w:pPr>
      <w:r>
        <w:t>___________________________________________________________________________</w:t>
      </w:r>
    </w:p>
    <w:p w:rsidR="00F823C6" w:rsidRPr="003859C0" w:rsidRDefault="005D5C18" w:rsidP="004C0592">
      <w:pPr>
        <w:ind w:firstLine="340"/>
        <w:jc w:val="both"/>
        <w:rPr>
          <w:sz w:val="2"/>
          <w:szCs w:val="2"/>
        </w:rPr>
      </w:pPr>
      <w:r>
        <w:t>В</w:t>
      </w:r>
      <w:r w:rsidRPr="00F37A3D">
        <w:t xml:space="preserve"> соответствии</w:t>
      </w:r>
      <w:r>
        <w:t xml:space="preserve"> </w:t>
      </w:r>
      <w:r w:rsidR="004C0592">
        <w:t xml:space="preserve">с частью 1 </w:t>
      </w:r>
      <w:r w:rsidRPr="00F37A3D">
        <w:t>стать</w:t>
      </w:r>
      <w:r w:rsidR="00C549F5">
        <w:t>и</w:t>
      </w:r>
      <w:r w:rsidRPr="00F37A3D">
        <w:t xml:space="preserve"> 5 Федерального</w:t>
      </w:r>
      <w:r>
        <w:t xml:space="preserve"> закона</w:t>
      </w:r>
      <w:r w:rsidRPr="00F37A3D">
        <w:t xml:space="preserve"> </w:t>
      </w:r>
      <w:r w:rsidR="00E26DDF">
        <w:t xml:space="preserve">от 17 июля 2009 года                </w:t>
      </w:r>
      <w:r w:rsidR="00F37A3D" w:rsidRPr="00F37A3D">
        <w:t xml:space="preserve"> </w:t>
      </w:r>
      <w:r w:rsidR="00F37A3D">
        <w:t>№</w:t>
      </w:r>
      <w:r w:rsidR="00E26DDF">
        <w:t xml:space="preserve"> </w:t>
      </w:r>
      <w:r w:rsidR="00F37A3D" w:rsidRPr="00F37A3D">
        <w:t>172-ФЗ</w:t>
      </w:r>
      <w:r w:rsidR="00F823C6">
        <w:t xml:space="preserve"> </w:t>
      </w:r>
      <w:r w:rsidR="00F37A3D">
        <w:t>«</w:t>
      </w:r>
      <w:r w:rsidR="00F37A3D" w:rsidRPr="00F37A3D">
        <w:t>Об</w:t>
      </w:r>
      <w:r w:rsidR="00F37A3D">
        <w:t xml:space="preserve"> </w:t>
      </w:r>
      <w:r w:rsidR="00F37A3D" w:rsidRPr="00F37A3D">
        <w:t xml:space="preserve">антикоррупционной экспертизе нормативных правовых актов </w:t>
      </w:r>
      <w:r w:rsidR="00E26DDF">
        <w:t xml:space="preserve">                         </w:t>
      </w:r>
      <w:r w:rsidR="00F37A3D" w:rsidRPr="00F37A3D">
        <w:t>и проектов</w:t>
      </w:r>
      <w:r w:rsidR="00F37A3D">
        <w:t xml:space="preserve"> </w:t>
      </w:r>
      <w:r w:rsidR="00F37A3D" w:rsidRPr="00F37A3D">
        <w:t>нормативных правовых актов</w:t>
      </w:r>
      <w:r w:rsidR="00F37A3D">
        <w:t>»</w:t>
      </w:r>
      <w:r w:rsidR="005A3E8D">
        <w:t xml:space="preserve"> и</w:t>
      </w:r>
      <w:r w:rsidR="00F37A3D" w:rsidRPr="00F37A3D">
        <w:t xml:space="preserve"> пунктом 4 Правил проведения</w:t>
      </w:r>
      <w:r w:rsidR="00F37A3D">
        <w:t xml:space="preserve"> </w:t>
      </w:r>
      <w:r w:rsidR="00F37A3D" w:rsidRPr="00F37A3D">
        <w:t>антикоррупционной экспертизы нормативных правовых актов и проектов</w:t>
      </w:r>
      <w:r w:rsidR="00F823C6">
        <w:t xml:space="preserve"> </w:t>
      </w:r>
      <w:r w:rsidR="00F37A3D" w:rsidRPr="00F37A3D">
        <w:t>нормативных правовых актов, утвержденных постановлением Правительства</w:t>
      </w:r>
      <w:r w:rsidR="00F823C6">
        <w:t xml:space="preserve"> </w:t>
      </w:r>
      <w:r w:rsidR="00F37A3D" w:rsidRPr="00F37A3D">
        <w:t>Российск</w:t>
      </w:r>
      <w:r w:rsidR="00E26DDF">
        <w:t>ой Федерации от 26 февраля 2010 года</w:t>
      </w:r>
      <w:r w:rsidR="00F37A3D" w:rsidRPr="00F37A3D">
        <w:t xml:space="preserve"> </w:t>
      </w:r>
      <w:r w:rsidR="00F823C6">
        <w:t>№</w:t>
      </w:r>
      <w:r w:rsidR="00E26DDF">
        <w:t xml:space="preserve"> </w:t>
      </w:r>
      <w:r w:rsidR="00F37A3D" w:rsidRPr="00F37A3D">
        <w:t>96</w:t>
      </w:r>
      <w:r w:rsidR="00F80777">
        <w:t xml:space="preserve"> «Об антикоррупционной экспертизе нормативных правовых актов и проектов нормативных правовых актов»</w:t>
      </w:r>
      <w:r w:rsidR="00F37A3D" w:rsidRPr="00F37A3D">
        <w:t>, проведена</w:t>
      </w:r>
      <w:r w:rsidR="00D11F09">
        <w:t xml:space="preserve"> </w:t>
      </w:r>
      <w:r w:rsidR="00F37A3D" w:rsidRPr="00F37A3D">
        <w:t>ан</w:t>
      </w:r>
      <w:r w:rsidR="00F80777" w:rsidRPr="00F37A3D">
        <w:t>тикор</w:t>
      </w:r>
      <w:r w:rsidR="002F34C4">
        <w:t>рупционная экспертиза</w:t>
      </w:r>
    </w:p>
    <w:tbl>
      <w:tblPr>
        <w:tblW w:w="9078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"/>
        <w:gridCol w:w="1128"/>
        <w:gridCol w:w="7910"/>
        <w:gridCol w:w="20"/>
      </w:tblGrid>
      <w:tr w:rsidR="00F823C6" w:rsidRPr="0089526D" w:rsidTr="002F34C4">
        <w:trPr>
          <w:gridAfter w:val="1"/>
          <w:wAfter w:w="20" w:type="dxa"/>
        </w:trPr>
        <w:tc>
          <w:tcPr>
            <w:tcW w:w="20" w:type="dxa"/>
            <w:vAlign w:val="bottom"/>
          </w:tcPr>
          <w:p w:rsidR="00F823C6" w:rsidRPr="0089526D" w:rsidRDefault="00F823C6" w:rsidP="002F34C4">
            <w:pPr>
              <w:ind w:right="425"/>
            </w:pPr>
          </w:p>
        </w:tc>
        <w:tc>
          <w:tcPr>
            <w:tcW w:w="9038" w:type="dxa"/>
            <w:gridSpan w:val="2"/>
            <w:tcBorders>
              <w:bottom w:val="single" w:sz="4" w:space="0" w:color="auto"/>
            </w:tcBorders>
            <w:vAlign w:val="bottom"/>
          </w:tcPr>
          <w:p w:rsidR="00F823C6" w:rsidRPr="0089526D" w:rsidRDefault="00F823C6" w:rsidP="00E26DDF"/>
        </w:tc>
      </w:tr>
      <w:tr w:rsidR="00F823C6" w:rsidRPr="0089526D" w:rsidTr="002F34C4">
        <w:trPr>
          <w:gridAfter w:val="1"/>
          <w:wAfter w:w="20" w:type="dxa"/>
          <w:trHeight w:val="284"/>
        </w:trPr>
        <w:tc>
          <w:tcPr>
            <w:tcW w:w="9058" w:type="dxa"/>
            <w:gridSpan w:val="3"/>
            <w:tcBorders>
              <w:bottom w:val="single" w:sz="4" w:space="0" w:color="auto"/>
            </w:tcBorders>
            <w:vAlign w:val="bottom"/>
          </w:tcPr>
          <w:p w:rsidR="00F823C6" w:rsidRPr="0089526D" w:rsidRDefault="00F823C6" w:rsidP="00C34ADD">
            <w:pPr>
              <w:jc w:val="center"/>
            </w:pPr>
          </w:p>
        </w:tc>
      </w:tr>
      <w:tr w:rsidR="00F823C6" w:rsidRPr="00C34ADD" w:rsidTr="002F34C4">
        <w:trPr>
          <w:gridAfter w:val="1"/>
          <w:wAfter w:w="20" w:type="dxa"/>
        </w:trPr>
        <w:tc>
          <w:tcPr>
            <w:tcW w:w="9058" w:type="dxa"/>
            <w:gridSpan w:val="3"/>
            <w:tcBorders>
              <w:top w:val="single" w:sz="4" w:space="0" w:color="auto"/>
            </w:tcBorders>
          </w:tcPr>
          <w:p w:rsidR="00F823C6" w:rsidRPr="00C34ADD" w:rsidRDefault="00F823C6" w:rsidP="00C34ADD">
            <w:pPr>
              <w:jc w:val="center"/>
              <w:rPr>
                <w:sz w:val="14"/>
                <w:szCs w:val="14"/>
              </w:rPr>
            </w:pPr>
            <w:r w:rsidRPr="00C34ADD">
              <w:rPr>
                <w:sz w:val="14"/>
                <w:szCs w:val="14"/>
              </w:rPr>
              <w:t>(</w:t>
            </w:r>
            <w:r w:rsidR="002B6EE7" w:rsidRPr="00C34ADD">
              <w:rPr>
                <w:sz w:val="14"/>
                <w:szCs w:val="14"/>
              </w:rPr>
              <w:t xml:space="preserve">указываются </w:t>
            </w:r>
            <w:r w:rsidRPr="00C34ADD">
              <w:rPr>
                <w:sz w:val="14"/>
                <w:szCs w:val="14"/>
              </w:rPr>
              <w:t>реквизиты нормативного правового акта или проекта нормативного правового акта)</w:t>
            </w:r>
          </w:p>
        </w:tc>
      </w:tr>
      <w:tr w:rsidR="00C34ADD" w:rsidRPr="002F34C4" w:rsidTr="002F34C4">
        <w:trPr>
          <w:trHeight w:val="284"/>
        </w:trPr>
        <w:tc>
          <w:tcPr>
            <w:tcW w:w="1148" w:type="dxa"/>
            <w:gridSpan w:val="2"/>
            <w:vAlign w:val="bottom"/>
          </w:tcPr>
          <w:p w:rsidR="002B6EE7" w:rsidRPr="002F34C4" w:rsidRDefault="002B6EE7" w:rsidP="00FB73D1">
            <w:r w:rsidRPr="002F34C4">
              <w:t>(далее —</w:t>
            </w:r>
          </w:p>
        </w:tc>
        <w:tc>
          <w:tcPr>
            <w:tcW w:w="7910" w:type="dxa"/>
            <w:tcBorders>
              <w:bottom w:val="single" w:sz="4" w:space="0" w:color="auto"/>
            </w:tcBorders>
            <w:vAlign w:val="bottom"/>
          </w:tcPr>
          <w:p w:rsidR="002B6EE7" w:rsidRPr="002F34C4" w:rsidRDefault="002B6EE7" w:rsidP="00C34ADD">
            <w:pPr>
              <w:jc w:val="center"/>
            </w:pPr>
          </w:p>
        </w:tc>
        <w:tc>
          <w:tcPr>
            <w:tcW w:w="20" w:type="dxa"/>
            <w:vAlign w:val="bottom"/>
          </w:tcPr>
          <w:p w:rsidR="002B6EE7" w:rsidRPr="002F34C4" w:rsidRDefault="002B6EE7" w:rsidP="00C34ADD">
            <w:pPr>
              <w:jc w:val="right"/>
            </w:pPr>
            <w:r w:rsidRPr="002F34C4">
              <w:t>)</w:t>
            </w:r>
          </w:p>
        </w:tc>
      </w:tr>
      <w:tr w:rsidR="002B6EE7" w:rsidRPr="00C34ADD" w:rsidTr="002F34C4">
        <w:trPr>
          <w:gridAfter w:val="1"/>
          <w:wAfter w:w="20" w:type="dxa"/>
        </w:trPr>
        <w:tc>
          <w:tcPr>
            <w:tcW w:w="9058" w:type="dxa"/>
            <w:gridSpan w:val="3"/>
          </w:tcPr>
          <w:p w:rsidR="002B6EE7" w:rsidRPr="00C34ADD" w:rsidRDefault="002B6EE7" w:rsidP="00C34ADD">
            <w:pPr>
              <w:jc w:val="center"/>
              <w:rPr>
                <w:sz w:val="14"/>
                <w:szCs w:val="14"/>
              </w:rPr>
            </w:pPr>
            <w:r w:rsidRPr="00C34ADD">
              <w:rPr>
                <w:sz w:val="14"/>
                <w:szCs w:val="14"/>
              </w:rPr>
              <w:t>(сокращение)</w:t>
            </w:r>
          </w:p>
        </w:tc>
      </w:tr>
    </w:tbl>
    <w:p w:rsidR="002B6EE7" w:rsidRDefault="002B6EE7" w:rsidP="0003425E"/>
    <w:p w:rsidR="00F37A3D" w:rsidRPr="002F34C4" w:rsidRDefault="00F823C6" w:rsidP="00D11F09">
      <w:pPr>
        <w:ind w:firstLine="340"/>
        <w:rPr>
          <w:b/>
          <w:bCs/>
        </w:rPr>
      </w:pPr>
      <w:r w:rsidRPr="002F34C4">
        <w:rPr>
          <w:b/>
          <w:bCs/>
        </w:rPr>
        <w:t>Вариант 1: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6692"/>
      </w:tblGrid>
      <w:tr w:rsidR="00F823C6" w:rsidRPr="002F34C4" w:rsidTr="002F34C4">
        <w:trPr>
          <w:trHeight w:val="284"/>
        </w:trPr>
        <w:tc>
          <w:tcPr>
            <w:tcW w:w="2366" w:type="dxa"/>
            <w:vAlign w:val="bottom"/>
          </w:tcPr>
          <w:p w:rsidR="00F823C6" w:rsidRPr="002F34C4" w:rsidRDefault="00F823C6" w:rsidP="00C34ADD">
            <w:pPr>
              <w:ind w:firstLine="340"/>
            </w:pPr>
            <w:r w:rsidRPr="002F34C4">
              <w:t>В представленном</w:t>
            </w:r>
          </w:p>
        </w:tc>
        <w:tc>
          <w:tcPr>
            <w:tcW w:w="6692" w:type="dxa"/>
            <w:tcBorders>
              <w:bottom w:val="single" w:sz="4" w:space="0" w:color="auto"/>
            </w:tcBorders>
            <w:vAlign w:val="bottom"/>
          </w:tcPr>
          <w:p w:rsidR="00F823C6" w:rsidRPr="002F34C4" w:rsidRDefault="00F823C6" w:rsidP="00C34ADD">
            <w:pPr>
              <w:jc w:val="center"/>
            </w:pPr>
          </w:p>
        </w:tc>
      </w:tr>
      <w:tr w:rsidR="002B6EE7" w:rsidRPr="00C34ADD" w:rsidTr="002F34C4">
        <w:tc>
          <w:tcPr>
            <w:tcW w:w="2366" w:type="dxa"/>
            <w:vAlign w:val="bottom"/>
          </w:tcPr>
          <w:p w:rsidR="002B6EE7" w:rsidRPr="00C34ADD" w:rsidRDefault="002B6EE7" w:rsidP="00C34ADD">
            <w:pPr>
              <w:ind w:firstLine="340"/>
              <w:rPr>
                <w:sz w:val="14"/>
                <w:szCs w:val="14"/>
              </w:rPr>
            </w:pPr>
          </w:p>
        </w:tc>
        <w:tc>
          <w:tcPr>
            <w:tcW w:w="6692" w:type="dxa"/>
            <w:tcBorders>
              <w:top w:val="single" w:sz="4" w:space="0" w:color="auto"/>
            </w:tcBorders>
            <w:vAlign w:val="bottom"/>
          </w:tcPr>
          <w:p w:rsidR="002B6EE7" w:rsidRPr="00C34ADD" w:rsidRDefault="002B6EE7" w:rsidP="00C34ADD">
            <w:pPr>
              <w:jc w:val="center"/>
              <w:rPr>
                <w:sz w:val="14"/>
                <w:szCs w:val="14"/>
              </w:rPr>
            </w:pPr>
            <w:r w:rsidRPr="00C34ADD">
              <w:rPr>
                <w:sz w:val="14"/>
                <w:szCs w:val="14"/>
              </w:rPr>
              <w:t>(сокращение)</w:t>
            </w:r>
          </w:p>
        </w:tc>
      </w:tr>
    </w:tbl>
    <w:p w:rsidR="00F823C6" w:rsidRPr="00F823C6" w:rsidRDefault="00F823C6" w:rsidP="00F823C6">
      <w:r w:rsidRPr="00F823C6">
        <w:t>коррупциогенные факторы не выявлены.</w:t>
      </w:r>
    </w:p>
    <w:p w:rsidR="00F823C6" w:rsidRDefault="00F823C6" w:rsidP="0003425E"/>
    <w:p w:rsidR="00F823C6" w:rsidRPr="00F823C6" w:rsidRDefault="00F823C6" w:rsidP="00D11F09">
      <w:pPr>
        <w:ind w:firstLine="340"/>
        <w:rPr>
          <w:b/>
          <w:bCs/>
        </w:rPr>
      </w:pPr>
      <w:r w:rsidRPr="00F823C6">
        <w:rPr>
          <w:b/>
          <w:bCs/>
        </w:rPr>
        <w:t xml:space="preserve">Вариант </w:t>
      </w:r>
      <w:r>
        <w:rPr>
          <w:b/>
          <w:bCs/>
        </w:rPr>
        <w:t>2</w:t>
      </w:r>
      <w:r w:rsidRPr="00F823C6">
        <w:rPr>
          <w:b/>
          <w:bCs/>
        </w:rPr>
        <w:t>:</w:t>
      </w:r>
    </w:p>
    <w:tbl>
      <w:tblPr>
        <w:tblW w:w="9058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6692"/>
      </w:tblGrid>
      <w:tr w:rsidR="00FB73D1" w:rsidRPr="0089526D" w:rsidTr="002F34C4">
        <w:trPr>
          <w:trHeight w:val="284"/>
        </w:trPr>
        <w:tc>
          <w:tcPr>
            <w:tcW w:w="2366" w:type="dxa"/>
            <w:vAlign w:val="bottom"/>
          </w:tcPr>
          <w:p w:rsidR="00FB73D1" w:rsidRPr="0089526D" w:rsidRDefault="00FB73D1" w:rsidP="00C34ADD">
            <w:pPr>
              <w:ind w:firstLine="340"/>
            </w:pPr>
            <w:r>
              <w:t>В представленном</w:t>
            </w:r>
          </w:p>
        </w:tc>
        <w:tc>
          <w:tcPr>
            <w:tcW w:w="6692" w:type="dxa"/>
            <w:tcBorders>
              <w:bottom w:val="single" w:sz="4" w:space="0" w:color="auto"/>
            </w:tcBorders>
            <w:vAlign w:val="bottom"/>
          </w:tcPr>
          <w:p w:rsidR="00FB73D1" w:rsidRPr="0089526D" w:rsidRDefault="00FB73D1" w:rsidP="002F34C4"/>
        </w:tc>
      </w:tr>
      <w:tr w:rsidR="00FB73D1" w:rsidRPr="00C34ADD" w:rsidTr="002F34C4">
        <w:tc>
          <w:tcPr>
            <w:tcW w:w="2366" w:type="dxa"/>
            <w:vAlign w:val="bottom"/>
          </w:tcPr>
          <w:p w:rsidR="00FB73D1" w:rsidRPr="00C34ADD" w:rsidRDefault="00FB73D1" w:rsidP="00C34ADD">
            <w:pPr>
              <w:ind w:firstLine="340"/>
              <w:rPr>
                <w:sz w:val="14"/>
                <w:szCs w:val="14"/>
              </w:rPr>
            </w:pPr>
          </w:p>
        </w:tc>
        <w:tc>
          <w:tcPr>
            <w:tcW w:w="6692" w:type="dxa"/>
            <w:tcBorders>
              <w:top w:val="single" w:sz="4" w:space="0" w:color="auto"/>
            </w:tcBorders>
            <w:vAlign w:val="bottom"/>
          </w:tcPr>
          <w:p w:rsidR="00FB73D1" w:rsidRPr="00C34ADD" w:rsidRDefault="00FB73D1" w:rsidP="00C34ADD">
            <w:pPr>
              <w:jc w:val="center"/>
              <w:rPr>
                <w:sz w:val="14"/>
                <w:szCs w:val="14"/>
              </w:rPr>
            </w:pPr>
            <w:r w:rsidRPr="00C34ADD">
              <w:rPr>
                <w:sz w:val="14"/>
                <w:szCs w:val="14"/>
              </w:rPr>
              <w:t>(сокращение)</w:t>
            </w:r>
          </w:p>
        </w:tc>
      </w:tr>
    </w:tbl>
    <w:p w:rsidR="00F823C6" w:rsidRPr="000545C6" w:rsidRDefault="00F823C6" w:rsidP="000545C6">
      <w:r w:rsidRPr="000545C6">
        <w:t>выявлены коррупциогенные факторы.</w:t>
      </w:r>
    </w:p>
    <w:tbl>
      <w:tblPr>
        <w:tblW w:w="9058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58"/>
      </w:tblGrid>
      <w:tr w:rsidR="002F34C4" w:rsidRPr="0089526D" w:rsidTr="002F34C4">
        <w:trPr>
          <w:trHeight w:val="284"/>
        </w:trPr>
        <w:tc>
          <w:tcPr>
            <w:tcW w:w="9058" w:type="dxa"/>
            <w:tcBorders>
              <w:bottom w:val="single" w:sz="4" w:space="0" w:color="auto"/>
            </w:tcBorders>
            <w:vAlign w:val="bottom"/>
          </w:tcPr>
          <w:p w:rsidR="002F34C4" w:rsidRPr="0089526D" w:rsidRDefault="002F34C4" w:rsidP="00C34ADD">
            <w:pPr>
              <w:jc w:val="center"/>
            </w:pPr>
          </w:p>
        </w:tc>
      </w:tr>
    </w:tbl>
    <w:p w:rsidR="000545C6" w:rsidRPr="000545C6" w:rsidRDefault="000545C6" w:rsidP="00D11F09">
      <w:pPr>
        <w:ind w:firstLine="340"/>
      </w:pPr>
      <w:r w:rsidRPr="000545C6">
        <w:t>В целях устранения выявленных коррупциогенных факторов предлагается</w:t>
      </w:r>
    </w:p>
    <w:tbl>
      <w:tblPr>
        <w:tblW w:w="921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58"/>
        <w:gridCol w:w="154"/>
      </w:tblGrid>
      <w:tr w:rsidR="001065E5" w:rsidRPr="0089526D" w:rsidTr="002F34C4">
        <w:trPr>
          <w:trHeight w:val="284"/>
        </w:trPr>
        <w:tc>
          <w:tcPr>
            <w:tcW w:w="9058" w:type="dxa"/>
            <w:tcBorders>
              <w:bottom w:val="single" w:sz="4" w:space="0" w:color="auto"/>
            </w:tcBorders>
            <w:vAlign w:val="bottom"/>
          </w:tcPr>
          <w:p w:rsidR="001065E5" w:rsidRPr="0089526D" w:rsidRDefault="001065E5" w:rsidP="002F34C4">
            <w:pPr>
              <w:ind w:right="-141"/>
              <w:jc w:val="center"/>
            </w:pPr>
          </w:p>
        </w:tc>
        <w:tc>
          <w:tcPr>
            <w:tcW w:w="154" w:type="dxa"/>
            <w:vAlign w:val="bottom"/>
          </w:tcPr>
          <w:p w:rsidR="001065E5" w:rsidRPr="0089526D" w:rsidRDefault="001065E5" w:rsidP="00C34ADD">
            <w:pPr>
              <w:jc w:val="right"/>
            </w:pPr>
            <w:r>
              <w:t>.</w:t>
            </w:r>
          </w:p>
        </w:tc>
      </w:tr>
      <w:tr w:rsidR="000545C6" w:rsidRPr="00C34ADD" w:rsidTr="002F34C4">
        <w:tc>
          <w:tcPr>
            <w:tcW w:w="9212" w:type="dxa"/>
            <w:gridSpan w:val="2"/>
          </w:tcPr>
          <w:p w:rsidR="000545C6" w:rsidRPr="00C34ADD" w:rsidRDefault="000545C6" w:rsidP="00C34ADD">
            <w:pPr>
              <w:jc w:val="center"/>
              <w:rPr>
                <w:sz w:val="14"/>
                <w:szCs w:val="14"/>
              </w:rPr>
            </w:pPr>
            <w:r w:rsidRPr="00C34ADD">
              <w:rPr>
                <w:sz w:val="14"/>
                <w:szCs w:val="14"/>
              </w:rPr>
              <w:t>(указывается способ устранения коррупциогенных факторов)</w:t>
            </w:r>
          </w:p>
        </w:tc>
      </w:tr>
    </w:tbl>
    <w:p w:rsidR="000545C6" w:rsidRDefault="000545C6"/>
    <w:p w:rsidR="002F34C4" w:rsidRDefault="002F34C4">
      <w:r>
        <w:t>___________________________________________________________________________</w:t>
      </w:r>
    </w:p>
    <w:p w:rsidR="00FB73D1" w:rsidRDefault="00FB73D1"/>
    <w:p w:rsidR="002F34C4" w:rsidRDefault="002F34C4"/>
    <w:p w:rsidR="002F34C4" w:rsidRDefault="002F34C4"/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6"/>
        <w:gridCol w:w="112"/>
        <w:gridCol w:w="2302"/>
        <w:gridCol w:w="414"/>
        <w:gridCol w:w="532"/>
        <w:gridCol w:w="392"/>
        <w:gridCol w:w="2309"/>
        <w:gridCol w:w="187"/>
        <w:gridCol w:w="2264"/>
      </w:tblGrid>
      <w:tr w:rsidR="00C34ADD" w:rsidRPr="0089526D" w:rsidTr="002F34C4">
        <w:trPr>
          <w:trHeight w:val="284"/>
        </w:trPr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FB73D1" w:rsidRPr="0089526D" w:rsidRDefault="00FB73D1" w:rsidP="00C34ADD">
            <w:pPr>
              <w:jc w:val="center"/>
            </w:pPr>
          </w:p>
        </w:tc>
        <w:tc>
          <w:tcPr>
            <w:tcW w:w="112" w:type="dxa"/>
            <w:vAlign w:val="bottom"/>
          </w:tcPr>
          <w:p w:rsidR="00FB73D1" w:rsidRPr="0089526D" w:rsidRDefault="00FB73D1" w:rsidP="00C34ADD">
            <w:pPr>
              <w:jc w:val="center"/>
            </w:pPr>
          </w:p>
        </w:tc>
        <w:tc>
          <w:tcPr>
            <w:tcW w:w="2302" w:type="dxa"/>
            <w:tcBorders>
              <w:bottom w:val="single" w:sz="4" w:space="0" w:color="auto"/>
            </w:tcBorders>
            <w:vAlign w:val="bottom"/>
          </w:tcPr>
          <w:p w:rsidR="00FB73D1" w:rsidRPr="0089526D" w:rsidRDefault="00FB73D1" w:rsidP="00C34ADD">
            <w:pPr>
              <w:jc w:val="center"/>
            </w:pPr>
          </w:p>
        </w:tc>
        <w:tc>
          <w:tcPr>
            <w:tcW w:w="414" w:type="dxa"/>
            <w:vAlign w:val="bottom"/>
          </w:tcPr>
          <w:p w:rsidR="00FB73D1" w:rsidRPr="0089526D" w:rsidRDefault="00FB73D1" w:rsidP="00C34ADD">
            <w:pPr>
              <w:jc w:val="right"/>
            </w:pPr>
            <w:r>
              <w:t>20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FB73D1" w:rsidRPr="0089526D" w:rsidRDefault="00FB73D1" w:rsidP="00FB73D1"/>
        </w:tc>
        <w:tc>
          <w:tcPr>
            <w:tcW w:w="392" w:type="dxa"/>
            <w:vAlign w:val="bottom"/>
          </w:tcPr>
          <w:p w:rsidR="00FB73D1" w:rsidRPr="0089526D" w:rsidRDefault="00FB73D1" w:rsidP="00C34ADD">
            <w:pPr>
              <w:jc w:val="center"/>
            </w:pPr>
            <w:r>
              <w:t>г.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bottom"/>
          </w:tcPr>
          <w:p w:rsidR="00FB73D1" w:rsidRPr="0089526D" w:rsidRDefault="00FB73D1" w:rsidP="00676DC8"/>
        </w:tc>
        <w:tc>
          <w:tcPr>
            <w:tcW w:w="187" w:type="dxa"/>
            <w:vAlign w:val="bottom"/>
          </w:tcPr>
          <w:p w:rsidR="00FB73D1" w:rsidRPr="0089526D" w:rsidRDefault="00FB73D1" w:rsidP="00676DC8"/>
        </w:tc>
        <w:tc>
          <w:tcPr>
            <w:tcW w:w="2264" w:type="dxa"/>
            <w:tcBorders>
              <w:bottom w:val="single" w:sz="4" w:space="0" w:color="auto"/>
            </w:tcBorders>
            <w:vAlign w:val="bottom"/>
          </w:tcPr>
          <w:p w:rsidR="00FB73D1" w:rsidRPr="0089526D" w:rsidRDefault="00FB73D1" w:rsidP="00C34ADD">
            <w:pPr>
              <w:jc w:val="center"/>
            </w:pPr>
          </w:p>
        </w:tc>
      </w:tr>
      <w:tr w:rsidR="00C34ADD" w:rsidRPr="00C34ADD" w:rsidTr="002F34C4">
        <w:tc>
          <w:tcPr>
            <w:tcW w:w="4298" w:type="dxa"/>
            <w:gridSpan w:val="6"/>
          </w:tcPr>
          <w:p w:rsidR="00FB73D1" w:rsidRPr="00C34ADD" w:rsidRDefault="00FB73D1" w:rsidP="00C34A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FB73D1" w:rsidRPr="00C34ADD" w:rsidRDefault="00FB73D1" w:rsidP="00C34ADD">
            <w:pPr>
              <w:jc w:val="center"/>
              <w:rPr>
                <w:sz w:val="14"/>
                <w:szCs w:val="14"/>
              </w:rPr>
            </w:pPr>
            <w:r w:rsidRPr="00C34ADD">
              <w:rPr>
                <w:sz w:val="14"/>
                <w:szCs w:val="14"/>
              </w:rPr>
              <w:t>(подпись)</w:t>
            </w:r>
          </w:p>
        </w:tc>
        <w:tc>
          <w:tcPr>
            <w:tcW w:w="187" w:type="dxa"/>
          </w:tcPr>
          <w:p w:rsidR="00FB73D1" w:rsidRPr="00C34ADD" w:rsidRDefault="00FB73D1" w:rsidP="00C34A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</w:tcPr>
          <w:p w:rsidR="00FB73D1" w:rsidRPr="00C34ADD" w:rsidRDefault="002F34C4" w:rsidP="00C34A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(инициалы, фамилия)</w:t>
            </w:r>
          </w:p>
          <w:p w:rsidR="00FB73D1" w:rsidRPr="00C34ADD" w:rsidRDefault="00FB73D1" w:rsidP="00C34ADD">
            <w:pPr>
              <w:jc w:val="center"/>
              <w:rPr>
                <w:sz w:val="14"/>
                <w:szCs w:val="14"/>
              </w:rPr>
            </w:pPr>
          </w:p>
        </w:tc>
      </w:tr>
    </w:tbl>
    <w:p w:rsidR="00FB73D1" w:rsidRDefault="00FB73D1" w:rsidP="002F34C4"/>
    <w:sectPr w:rsidR="00FB73D1" w:rsidSect="00943221">
      <w:headerReference w:type="default" r:id="rId8"/>
      <w:footnotePr>
        <w:pos w:val="beneathText"/>
        <w:numFmt w:val="chicago"/>
        <w:numRestart w:val="eachPage"/>
      </w:footnotePr>
      <w:endnotePr>
        <w:numFmt w:val="decimal"/>
      </w:endnotePr>
      <w:pgSz w:w="11906" w:h="16838" w:code="9"/>
      <w:pgMar w:top="851" w:right="849" w:bottom="567" w:left="1985" w:header="397" w:footer="397" w:gutter="0"/>
      <w:pgBorders w:offsetFrom="page">
        <w:top w:val="none" w:sz="0" w:space="19" w:color="00FF0C"/>
        <w:left w:val="none" w:sz="0" w:space="1" w:color="00FF00"/>
        <w:bottom w:val="none" w:sz="0" w:space="9" w:color="00FF00"/>
        <w:right w:val="none" w:sz="0" w:space="28" w:color="00FF33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FFC" w:rsidRDefault="00CF7FFC">
      <w:r>
        <w:separator/>
      </w:r>
    </w:p>
  </w:endnote>
  <w:endnote w:type="continuationSeparator" w:id="0">
    <w:p w:rsidR="00CF7FFC" w:rsidRDefault="00CF7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FFC" w:rsidRDefault="00CF7FFC">
      <w:r>
        <w:separator/>
      </w:r>
    </w:p>
  </w:footnote>
  <w:footnote w:type="continuationSeparator" w:id="0">
    <w:p w:rsidR="00CF7FFC" w:rsidRDefault="00CF7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3913728"/>
      <w:docPartObj>
        <w:docPartGallery w:val="Page Numbers (Top of Page)"/>
        <w:docPartUnique/>
      </w:docPartObj>
    </w:sdtPr>
    <w:sdtContent>
      <w:p w:rsidR="002B5CB6" w:rsidRDefault="00F55621">
        <w:pPr>
          <w:pStyle w:val="a3"/>
          <w:jc w:val="center"/>
        </w:pPr>
        <w:fldSimple w:instr="PAGE   \* MERGEFORMAT">
          <w:r w:rsidR="00E0176E">
            <w:rPr>
              <w:noProof/>
            </w:rPr>
            <w:t>7</w:t>
          </w:r>
        </w:fldSimple>
      </w:p>
    </w:sdtContent>
  </w:sdt>
  <w:p w:rsidR="002B5CB6" w:rsidRDefault="002B5C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numFmt w:val="chicago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335CF1"/>
    <w:rsid w:val="00000C7E"/>
    <w:rsid w:val="00001056"/>
    <w:rsid w:val="000024BC"/>
    <w:rsid w:val="00002774"/>
    <w:rsid w:val="000043DC"/>
    <w:rsid w:val="000053D4"/>
    <w:rsid w:val="00005F39"/>
    <w:rsid w:val="00007395"/>
    <w:rsid w:val="0001191F"/>
    <w:rsid w:val="000148D2"/>
    <w:rsid w:val="0001538F"/>
    <w:rsid w:val="00020ACD"/>
    <w:rsid w:val="00020D13"/>
    <w:rsid w:val="0002368A"/>
    <w:rsid w:val="00023B04"/>
    <w:rsid w:val="00023FB1"/>
    <w:rsid w:val="00026A04"/>
    <w:rsid w:val="0002763B"/>
    <w:rsid w:val="00027D02"/>
    <w:rsid w:val="000310BD"/>
    <w:rsid w:val="00033D77"/>
    <w:rsid w:val="0003425E"/>
    <w:rsid w:val="0003499C"/>
    <w:rsid w:val="00036049"/>
    <w:rsid w:val="00036E61"/>
    <w:rsid w:val="0003751C"/>
    <w:rsid w:val="00037E9B"/>
    <w:rsid w:val="000407DA"/>
    <w:rsid w:val="000432B3"/>
    <w:rsid w:val="000446E3"/>
    <w:rsid w:val="00045F50"/>
    <w:rsid w:val="00052FDD"/>
    <w:rsid w:val="0005419C"/>
    <w:rsid w:val="00054594"/>
    <w:rsid w:val="000545C6"/>
    <w:rsid w:val="000552DF"/>
    <w:rsid w:val="00055439"/>
    <w:rsid w:val="000567DB"/>
    <w:rsid w:val="0005720B"/>
    <w:rsid w:val="00060A49"/>
    <w:rsid w:val="000625C7"/>
    <w:rsid w:val="00063DE4"/>
    <w:rsid w:val="00065554"/>
    <w:rsid w:val="000657CA"/>
    <w:rsid w:val="0006598D"/>
    <w:rsid w:val="00066291"/>
    <w:rsid w:val="00066C4D"/>
    <w:rsid w:val="00070D33"/>
    <w:rsid w:val="00071CFF"/>
    <w:rsid w:val="00072374"/>
    <w:rsid w:val="000745B0"/>
    <w:rsid w:val="00076201"/>
    <w:rsid w:val="00076723"/>
    <w:rsid w:val="00077233"/>
    <w:rsid w:val="00083983"/>
    <w:rsid w:val="00086B4B"/>
    <w:rsid w:val="0009142D"/>
    <w:rsid w:val="00091B89"/>
    <w:rsid w:val="0009261B"/>
    <w:rsid w:val="00093B01"/>
    <w:rsid w:val="000940C0"/>
    <w:rsid w:val="00096954"/>
    <w:rsid w:val="00097E8A"/>
    <w:rsid w:val="000A09C4"/>
    <w:rsid w:val="000A0E00"/>
    <w:rsid w:val="000A1937"/>
    <w:rsid w:val="000A2A1E"/>
    <w:rsid w:val="000A2A9B"/>
    <w:rsid w:val="000A51D9"/>
    <w:rsid w:val="000B37C1"/>
    <w:rsid w:val="000B3D7F"/>
    <w:rsid w:val="000B462C"/>
    <w:rsid w:val="000B67A5"/>
    <w:rsid w:val="000B72E8"/>
    <w:rsid w:val="000C05A1"/>
    <w:rsid w:val="000C1FE6"/>
    <w:rsid w:val="000C36E6"/>
    <w:rsid w:val="000C3B8B"/>
    <w:rsid w:val="000C7382"/>
    <w:rsid w:val="000D60A7"/>
    <w:rsid w:val="000D68F9"/>
    <w:rsid w:val="000E1C4F"/>
    <w:rsid w:val="000E22FF"/>
    <w:rsid w:val="000E358F"/>
    <w:rsid w:val="000E3626"/>
    <w:rsid w:val="000E5BB6"/>
    <w:rsid w:val="000E5CE9"/>
    <w:rsid w:val="000E6D26"/>
    <w:rsid w:val="000E711E"/>
    <w:rsid w:val="000E730F"/>
    <w:rsid w:val="000E77C3"/>
    <w:rsid w:val="000E7E96"/>
    <w:rsid w:val="000F0AD1"/>
    <w:rsid w:val="000F26EC"/>
    <w:rsid w:val="000F308C"/>
    <w:rsid w:val="000F58D1"/>
    <w:rsid w:val="000F62A8"/>
    <w:rsid w:val="0010583D"/>
    <w:rsid w:val="00105FE5"/>
    <w:rsid w:val="001065E5"/>
    <w:rsid w:val="00106CBD"/>
    <w:rsid w:val="00107BF0"/>
    <w:rsid w:val="0011215C"/>
    <w:rsid w:val="00115544"/>
    <w:rsid w:val="00115CAD"/>
    <w:rsid w:val="001170B2"/>
    <w:rsid w:val="00117F39"/>
    <w:rsid w:val="00120CF1"/>
    <w:rsid w:val="00121791"/>
    <w:rsid w:val="00122351"/>
    <w:rsid w:val="00122DA9"/>
    <w:rsid w:val="001271F1"/>
    <w:rsid w:val="00130061"/>
    <w:rsid w:val="001301D9"/>
    <w:rsid w:val="00131373"/>
    <w:rsid w:val="001316BD"/>
    <w:rsid w:val="00134260"/>
    <w:rsid w:val="0013488C"/>
    <w:rsid w:val="00140263"/>
    <w:rsid w:val="00140CD7"/>
    <w:rsid w:val="00142084"/>
    <w:rsid w:val="00143A3D"/>
    <w:rsid w:val="00146797"/>
    <w:rsid w:val="00152371"/>
    <w:rsid w:val="00152E7E"/>
    <w:rsid w:val="001543BC"/>
    <w:rsid w:val="00154E2E"/>
    <w:rsid w:val="001553C0"/>
    <w:rsid w:val="00155B90"/>
    <w:rsid w:val="00155EF3"/>
    <w:rsid w:val="0015787D"/>
    <w:rsid w:val="00157E00"/>
    <w:rsid w:val="001667F2"/>
    <w:rsid w:val="00166FA0"/>
    <w:rsid w:val="00167981"/>
    <w:rsid w:val="0017148D"/>
    <w:rsid w:val="001732D2"/>
    <w:rsid w:val="0017411F"/>
    <w:rsid w:val="001767AC"/>
    <w:rsid w:val="001808AD"/>
    <w:rsid w:val="00184C17"/>
    <w:rsid w:val="00186CDD"/>
    <w:rsid w:val="00191BCB"/>
    <w:rsid w:val="001940FB"/>
    <w:rsid w:val="001960A8"/>
    <w:rsid w:val="0019754E"/>
    <w:rsid w:val="001A048D"/>
    <w:rsid w:val="001A199C"/>
    <w:rsid w:val="001A1E48"/>
    <w:rsid w:val="001A2B72"/>
    <w:rsid w:val="001A39BD"/>
    <w:rsid w:val="001A6464"/>
    <w:rsid w:val="001B0CBD"/>
    <w:rsid w:val="001B2839"/>
    <w:rsid w:val="001B301B"/>
    <w:rsid w:val="001B399B"/>
    <w:rsid w:val="001B4F6E"/>
    <w:rsid w:val="001B7124"/>
    <w:rsid w:val="001B713C"/>
    <w:rsid w:val="001C3AB4"/>
    <w:rsid w:val="001C4840"/>
    <w:rsid w:val="001C5C71"/>
    <w:rsid w:val="001C6BBE"/>
    <w:rsid w:val="001D3B03"/>
    <w:rsid w:val="001D4E28"/>
    <w:rsid w:val="001D4EEF"/>
    <w:rsid w:val="001E0A73"/>
    <w:rsid w:val="001E1C26"/>
    <w:rsid w:val="001E2954"/>
    <w:rsid w:val="001E3DB9"/>
    <w:rsid w:val="001E4CD7"/>
    <w:rsid w:val="001E61AB"/>
    <w:rsid w:val="001E6A9C"/>
    <w:rsid w:val="001F18E3"/>
    <w:rsid w:val="001F2680"/>
    <w:rsid w:val="001F33DE"/>
    <w:rsid w:val="00200223"/>
    <w:rsid w:val="002047D2"/>
    <w:rsid w:val="002067B7"/>
    <w:rsid w:val="002147FB"/>
    <w:rsid w:val="0021665A"/>
    <w:rsid w:val="00216F8B"/>
    <w:rsid w:val="002176FA"/>
    <w:rsid w:val="0022044B"/>
    <w:rsid w:val="0022410B"/>
    <w:rsid w:val="0022647A"/>
    <w:rsid w:val="00227D37"/>
    <w:rsid w:val="00231EA3"/>
    <w:rsid w:val="00234F47"/>
    <w:rsid w:val="00235975"/>
    <w:rsid w:val="00235CDF"/>
    <w:rsid w:val="002438BF"/>
    <w:rsid w:val="00243A81"/>
    <w:rsid w:val="00245A53"/>
    <w:rsid w:val="0024639B"/>
    <w:rsid w:val="00250AFE"/>
    <w:rsid w:val="002516B2"/>
    <w:rsid w:val="00252B48"/>
    <w:rsid w:val="002531EF"/>
    <w:rsid w:val="00253D29"/>
    <w:rsid w:val="00254374"/>
    <w:rsid w:val="00254B3E"/>
    <w:rsid w:val="00255FCC"/>
    <w:rsid w:val="0026141D"/>
    <w:rsid w:val="002641E3"/>
    <w:rsid w:val="00264B2E"/>
    <w:rsid w:val="0026638A"/>
    <w:rsid w:val="00271197"/>
    <w:rsid w:val="0027462A"/>
    <w:rsid w:val="00275F11"/>
    <w:rsid w:val="002776B1"/>
    <w:rsid w:val="00277901"/>
    <w:rsid w:val="00284E36"/>
    <w:rsid w:val="00285A78"/>
    <w:rsid w:val="00285EC1"/>
    <w:rsid w:val="002860A7"/>
    <w:rsid w:val="0028660F"/>
    <w:rsid w:val="00292FE9"/>
    <w:rsid w:val="00294779"/>
    <w:rsid w:val="002961A1"/>
    <w:rsid w:val="00296833"/>
    <w:rsid w:val="00297773"/>
    <w:rsid w:val="002A19D6"/>
    <w:rsid w:val="002A3CBB"/>
    <w:rsid w:val="002A46A6"/>
    <w:rsid w:val="002A7E2B"/>
    <w:rsid w:val="002B1B28"/>
    <w:rsid w:val="002B3E10"/>
    <w:rsid w:val="002B5696"/>
    <w:rsid w:val="002B5CB6"/>
    <w:rsid w:val="002B5E55"/>
    <w:rsid w:val="002B6EE7"/>
    <w:rsid w:val="002C2C6E"/>
    <w:rsid w:val="002C706E"/>
    <w:rsid w:val="002C70B3"/>
    <w:rsid w:val="002C7656"/>
    <w:rsid w:val="002D0267"/>
    <w:rsid w:val="002D6D78"/>
    <w:rsid w:val="002D72DC"/>
    <w:rsid w:val="002E521A"/>
    <w:rsid w:val="002E6EA0"/>
    <w:rsid w:val="002E7583"/>
    <w:rsid w:val="002E78ED"/>
    <w:rsid w:val="002F00EF"/>
    <w:rsid w:val="002F3181"/>
    <w:rsid w:val="002F34C4"/>
    <w:rsid w:val="002F43A9"/>
    <w:rsid w:val="002F6F62"/>
    <w:rsid w:val="002F7582"/>
    <w:rsid w:val="002F7BD3"/>
    <w:rsid w:val="002F7EBA"/>
    <w:rsid w:val="00300543"/>
    <w:rsid w:val="00301204"/>
    <w:rsid w:val="003047D8"/>
    <w:rsid w:val="003063D3"/>
    <w:rsid w:val="00306AA3"/>
    <w:rsid w:val="00310B82"/>
    <w:rsid w:val="00312161"/>
    <w:rsid w:val="00315222"/>
    <w:rsid w:val="003154DA"/>
    <w:rsid w:val="003170D2"/>
    <w:rsid w:val="00320238"/>
    <w:rsid w:val="0032164D"/>
    <w:rsid w:val="00322E4E"/>
    <w:rsid w:val="003230D6"/>
    <w:rsid w:val="003243C7"/>
    <w:rsid w:val="003302EB"/>
    <w:rsid w:val="00330471"/>
    <w:rsid w:val="00332D76"/>
    <w:rsid w:val="003330A6"/>
    <w:rsid w:val="00333C4B"/>
    <w:rsid w:val="0033486D"/>
    <w:rsid w:val="00335159"/>
    <w:rsid w:val="00335CF1"/>
    <w:rsid w:val="0034043A"/>
    <w:rsid w:val="003413F4"/>
    <w:rsid w:val="003439C4"/>
    <w:rsid w:val="003478E7"/>
    <w:rsid w:val="00347BB4"/>
    <w:rsid w:val="003543D4"/>
    <w:rsid w:val="0035511E"/>
    <w:rsid w:val="003557B2"/>
    <w:rsid w:val="00355923"/>
    <w:rsid w:val="00357D01"/>
    <w:rsid w:val="00364D79"/>
    <w:rsid w:val="00367C7C"/>
    <w:rsid w:val="003746EE"/>
    <w:rsid w:val="00375514"/>
    <w:rsid w:val="00382052"/>
    <w:rsid w:val="00382AB4"/>
    <w:rsid w:val="00382FE7"/>
    <w:rsid w:val="003845A8"/>
    <w:rsid w:val="003859C0"/>
    <w:rsid w:val="00385FFB"/>
    <w:rsid w:val="003863AD"/>
    <w:rsid w:val="00386AB1"/>
    <w:rsid w:val="00386B18"/>
    <w:rsid w:val="00387907"/>
    <w:rsid w:val="00392665"/>
    <w:rsid w:val="00394034"/>
    <w:rsid w:val="00394B58"/>
    <w:rsid w:val="0039598D"/>
    <w:rsid w:val="00397301"/>
    <w:rsid w:val="003A0D44"/>
    <w:rsid w:val="003A2F5C"/>
    <w:rsid w:val="003A42EC"/>
    <w:rsid w:val="003A49D8"/>
    <w:rsid w:val="003B1053"/>
    <w:rsid w:val="003B477C"/>
    <w:rsid w:val="003B487B"/>
    <w:rsid w:val="003B7D92"/>
    <w:rsid w:val="003C497C"/>
    <w:rsid w:val="003C67D8"/>
    <w:rsid w:val="003C7783"/>
    <w:rsid w:val="003C7D53"/>
    <w:rsid w:val="003D2F4F"/>
    <w:rsid w:val="003D3DCC"/>
    <w:rsid w:val="003D5DDB"/>
    <w:rsid w:val="003D6722"/>
    <w:rsid w:val="003E0208"/>
    <w:rsid w:val="003E0DCB"/>
    <w:rsid w:val="003E0F50"/>
    <w:rsid w:val="003E2314"/>
    <w:rsid w:val="003E28F1"/>
    <w:rsid w:val="003E3758"/>
    <w:rsid w:val="003E70CA"/>
    <w:rsid w:val="003F0E27"/>
    <w:rsid w:val="003F2E22"/>
    <w:rsid w:val="003F71F2"/>
    <w:rsid w:val="003F72D6"/>
    <w:rsid w:val="004009B7"/>
    <w:rsid w:val="00401414"/>
    <w:rsid w:val="00401CEE"/>
    <w:rsid w:val="00403EF8"/>
    <w:rsid w:val="004056C9"/>
    <w:rsid w:val="00405AE9"/>
    <w:rsid w:val="00407F9C"/>
    <w:rsid w:val="00411556"/>
    <w:rsid w:val="004162AE"/>
    <w:rsid w:val="004179FF"/>
    <w:rsid w:val="004234F2"/>
    <w:rsid w:val="00426DE7"/>
    <w:rsid w:val="00426F77"/>
    <w:rsid w:val="00427F69"/>
    <w:rsid w:val="00432786"/>
    <w:rsid w:val="004335A1"/>
    <w:rsid w:val="00434A63"/>
    <w:rsid w:val="004355E5"/>
    <w:rsid w:val="00435862"/>
    <w:rsid w:val="004361BF"/>
    <w:rsid w:val="004402DD"/>
    <w:rsid w:val="0044785F"/>
    <w:rsid w:val="00450E49"/>
    <w:rsid w:val="00454F18"/>
    <w:rsid w:val="00455A34"/>
    <w:rsid w:val="004573D5"/>
    <w:rsid w:val="0045777E"/>
    <w:rsid w:val="00461577"/>
    <w:rsid w:val="004616D5"/>
    <w:rsid w:val="00461D71"/>
    <w:rsid w:val="00465580"/>
    <w:rsid w:val="00466A77"/>
    <w:rsid w:val="00466EB0"/>
    <w:rsid w:val="004774D6"/>
    <w:rsid w:val="0048055D"/>
    <w:rsid w:val="0048188E"/>
    <w:rsid w:val="004818F0"/>
    <w:rsid w:val="00481F2F"/>
    <w:rsid w:val="004844F2"/>
    <w:rsid w:val="004845A7"/>
    <w:rsid w:val="00485882"/>
    <w:rsid w:val="00490154"/>
    <w:rsid w:val="004908D8"/>
    <w:rsid w:val="00490F8C"/>
    <w:rsid w:val="0049114B"/>
    <w:rsid w:val="00491E78"/>
    <w:rsid w:val="00494536"/>
    <w:rsid w:val="00496DFD"/>
    <w:rsid w:val="004976BB"/>
    <w:rsid w:val="004A01BF"/>
    <w:rsid w:val="004A0F44"/>
    <w:rsid w:val="004A1106"/>
    <w:rsid w:val="004A3C57"/>
    <w:rsid w:val="004A4467"/>
    <w:rsid w:val="004A4671"/>
    <w:rsid w:val="004A7423"/>
    <w:rsid w:val="004A7A7D"/>
    <w:rsid w:val="004B50F5"/>
    <w:rsid w:val="004B7EF2"/>
    <w:rsid w:val="004C02AD"/>
    <w:rsid w:val="004C0592"/>
    <w:rsid w:val="004C4E3C"/>
    <w:rsid w:val="004C7B22"/>
    <w:rsid w:val="004D0272"/>
    <w:rsid w:val="004D15B0"/>
    <w:rsid w:val="004E0A60"/>
    <w:rsid w:val="004E0B55"/>
    <w:rsid w:val="004E125F"/>
    <w:rsid w:val="004E5FC4"/>
    <w:rsid w:val="004F3DBD"/>
    <w:rsid w:val="004F4062"/>
    <w:rsid w:val="004F510F"/>
    <w:rsid w:val="004F55F7"/>
    <w:rsid w:val="004F7C02"/>
    <w:rsid w:val="0050239A"/>
    <w:rsid w:val="005039D0"/>
    <w:rsid w:val="00503E5B"/>
    <w:rsid w:val="005045A0"/>
    <w:rsid w:val="00505F44"/>
    <w:rsid w:val="0050793E"/>
    <w:rsid w:val="00507E76"/>
    <w:rsid w:val="00511B46"/>
    <w:rsid w:val="005129C6"/>
    <w:rsid w:val="0051317A"/>
    <w:rsid w:val="00515402"/>
    <w:rsid w:val="00520887"/>
    <w:rsid w:val="005209CF"/>
    <w:rsid w:val="0052300E"/>
    <w:rsid w:val="005242C3"/>
    <w:rsid w:val="00525B8B"/>
    <w:rsid w:val="0052684A"/>
    <w:rsid w:val="00530127"/>
    <w:rsid w:val="00530366"/>
    <w:rsid w:val="00530E21"/>
    <w:rsid w:val="00530E6A"/>
    <w:rsid w:val="00541D60"/>
    <w:rsid w:val="00542CF4"/>
    <w:rsid w:val="00542F0B"/>
    <w:rsid w:val="005436D7"/>
    <w:rsid w:val="0054494F"/>
    <w:rsid w:val="00545C0B"/>
    <w:rsid w:val="005520CA"/>
    <w:rsid w:val="00553681"/>
    <w:rsid w:val="00553FCA"/>
    <w:rsid w:val="00554346"/>
    <w:rsid w:val="00554977"/>
    <w:rsid w:val="0055565C"/>
    <w:rsid w:val="005557C2"/>
    <w:rsid w:val="00555C39"/>
    <w:rsid w:val="005573BA"/>
    <w:rsid w:val="00557510"/>
    <w:rsid w:val="005576EB"/>
    <w:rsid w:val="00561C42"/>
    <w:rsid w:val="00562086"/>
    <w:rsid w:val="00562FA5"/>
    <w:rsid w:val="00571139"/>
    <w:rsid w:val="00571E79"/>
    <w:rsid w:val="00575639"/>
    <w:rsid w:val="0057669D"/>
    <w:rsid w:val="00577BCE"/>
    <w:rsid w:val="00580B6D"/>
    <w:rsid w:val="00582735"/>
    <w:rsid w:val="00582B8A"/>
    <w:rsid w:val="00584503"/>
    <w:rsid w:val="005849E9"/>
    <w:rsid w:val="0058648B"/>
    <w:rsid w:val="00590B7D"/>
    <w:rsid w:val="005929FA"/>
    <w:rsid w:val="00592ACF"/>
    <w:rsid w:val="00593ACF"/>
    <w:rsid w:val="005947CF"/>
    <w:rsid w:val="00597E76"/>
    <w:rsid w:val="005A1368"/>
    <w:rsid w:val="005A1947"/>
    <w:rsid w:val="005A2A60"/>
    <w:rsid w:val="005A3E8D"/>
    <w:rsid w:val="005A4405"/>
    <w:rsid w:val="005A5456"/>
    <w:rsid w:val="005B1363"/>
    <w:rsid w:val="005B176D"/>
    <w:rsid w:val="005B377E"/>
    <w:rsid w:val="005C3167"/>
    <w:rsid w:val="005C5DF3"/>
    <w:rsid w:val="005C68E4"/>
    <w:rsid w:val="005C6CAE"/>
    <w:rsid w:val="005C7256"/>
    <w:rsid w:val="005C7B61"/>
    <w:rsid w:val="005D05DD"/>
    <w:rsid w:val="005D0ED9"/>
    <w:rsid w:val="005D148E"/>
    <w:rsid w:val="005D226D"/>
    <w:rsid w:val="005D4551"/>
    <w:rsid w:val="005D4720"/>
    <w:rsid w:val="005D4F95"/>
    <w:rsid w:val="005D5C18"/>
    <w:rsid w:val="005D60A0"/>
    <w:rsid w:val="005D65F3"/>
    <w:rsid w:val="005D7179"/>
    <w:rsid w:val="005D7D2E"/>
    <w:rsid w:val="005E1D64"/>
    <w:rsid w:val="005E1E3D"/>
    <w:rsid w:val="005F1ECC"/>
    <w:rsid w:val="005F22C1"/>
    <w:rsid w:val="005F276D"/>
    <w:rsid w:val="005F28DA"/>
    <w:rsid w:val="005F509C"/>
    <w:rsid w:val="005F68D1"/>
    <w:rsid w:val="005F6E8F"/>
    <w:rsid w:val="0060044A"/>
    <w:rsid w:val="006031DD"/>
    <w:rsid w:val="00605B95"/>
    <w:rsid w:val="00607FCD"/>
    <w:rsid w:val="00613B75"/>
    <w:rsid w:val="0061453A"/>
    <w:rsid w:val="00614FBF"/>
    <w:rsid w:val="00615749"/>
    <w:rsid w:val="00622C8C"/>
    <w:rsid w:val="00624261"/>
    <w:rsid w:val="00626397"/>
    <w:rsid w:val="00627930"/>
    <w:rsid w:val="00630211"/>
    <w:rsid w:val="006311E3"/>
    <w:rsid w:val="00631764"/>
    <w:rsid w:val="006323A3"/>
    <w:rsid w:val="00635947"/>
    <w:rsid w:val="00640AAF"/>
    <w:rsid w:val="00643497"/>
    <w:rsid w:val="00643A9E"/>
    <w:rsid w:val="00645077"/>
    <w:rsid w:val="00645E52"/>
    <w:rsid w:val="006525DF"/>
    <w:rsid w:val="00652664"/>
    <w:rsid w:val="00656267"/>
    <w:rsid w:val="00656670"/>
    <w:rsid w:val="00656672"/>
    <w:rsid w:val="00657736"/>
    <w:rsid w:val="00657A0B"/>
    <w:rsid w:val="006608F1"/>
    <w:rsid w:val="00661155"/>
    <w:rsid w:val="00661861"/>
    <w:rsid w:val="00663449"/>
    <w:rsid w:val="00663C14"/>
    <w:rsid w:val="006642B8"/>
    <w:rsid w:val="006643C3"/>
    <w:rsid w:val="00665BF3"/>
    <w:rsid w:val="00671F76"/>
    <w:rsid w:val="006723BB"/>
    <w:rsid w:val="00673D86"/>
    <w:rsid w:val="006749E6"/>
    <w:rsid w:val="00675040"/>
    <w:rsid w:val="00676083"/>
    <w:rsid w:val="00676DC8"/>
    <w:rsid w:val="0067763C"/>
    <w:rsid w:val="006842C9"/>
    <w:rsid w:val="006876ED"/>
    <w:rsid w:val="00687F18"/>
    <w:rsid w:val="006919A8"/>
    <w:rsid w:val="0069234A"/>
    <w:rsid w:val="00693973"/>
    <w:rsid w:val="00694898"/>
    <w:rsid w:val="0069791B"/>
    <w:rsid w:val="006A1A6C"/>
    <w:rsid w:val="006A27BB"/>
    <w:rsid w:val="006A3091"/>
    <w:rsid w:val="006A4892"/>
    <w:rsid w:val="006A5190"/>
    <w:rsid w:val="006A57C8"/>
    <w:rsid w:val="006B122A"/>
    <w:rsid w:val="006B1EC1"/>
    <w:rsid w:val="006B690A"/>
    <w:rsid w:val="006C0AED"/>
    <w:rsid w:val="006C0E03"/>
    <w:rsid w:val="006C6F5B"/>
    <w:rsid w:val="006D0A1F"/>
    <w:rsid w:val="006D12D9"/>
    <w:rsid w:val="006D1305"/>
    <w:rsid w:val="006D13AC"/>
    <w:rsid w:val="006D33DD"/>
    <w:rsid w:val="006D5677"/>
    <w:rsid w:val="006D6DE4"/>
    <w:rsid w:val="006D7946"/>
    <w:rsid w:val="006E1CF8"/>
    <w:rsid w:val="006E6E38"/>
    <w:rsid w:val="006E7C14"/>
    <w:rsid w:val="006F01D8"/>
    <w:rsid w:val="006F0697"/>
    <w:rsid w:val="006F6A8C"/>
    <w:rsid w:val="00716692"/>
    <w:rsid w:val="00720F3A"/>
    <w:rsid w:val="007219CD"/>
    <w:rsid w:val="0072293B"/>
    <w:rsid w:val="0072367E"/>
    <w:rsid w:val="00724BF8"/>
    <w:rsid w:val="00725EB8"/>
    <w:rsid w:val="007261D5"/>
    <w:rsid w:val="00726E5B"/>
    <w:rsid w:val="00731178"/>
    <w:rsid w:val="007312DF"/>
    <w:rsid w:val="00732269"/>
    <w:rsid w:val="007406E3"/>
    <w:rsid w:val="00746173"/>
    <w:rsid w:val="00746E27"/>
    <w:rsid w:val="007569B6"/>
    <w:rsid w:val="00756B57"/>
    <w:rsid w:val="00757DDA"/>
    <w:rsid w:val="007604A6"/>
    <w:rsid w:val="0076109E"/>
    <w:rsid w:val="00762232"/>
    <w:rsid w:val="0076311C"/>
    <w:rsid w:val="00763EAF"/>
    <w:rsid w:val="0076530A"/>
    <w:rsid w:val="007659D3"/>
    <w:rsid w:val="0077369B"/>
    <w:rsid w:val="00773985"/>
    <w:rsid w:val="007744B9"/>
    <w:rsid w:val="0077543F"/>
    <w:rsid w:val="00776A01"/>
    <w:rsid w:val="0077783A"/>
    <w:rsid w:val="00780F24"/>
    <w:rsid w:val="007840BE"/>
    <w:rsid w:val="00785590"/>
    <w:rsid w:val="007856D9"/>
    <w:rsid w:val="007869B4"/>
    <w:rsid w:val="00792E22"/>
    <w:rsid w:val="00796B37"/>
    <w:rsid w:val="007A1605"/>
    <w:rsid w:val="007A6010"/>
    <w:rsid w:val="007A64D5"/>
    <w:rsid w:val="007A6A75"/>
    <w:rsid w:val="007A7EFF"/>
    <w:rsid w:val="007B017E"/>
    <w:rsid w:val="007B176C"/>
    <w:rsid w:val="007B37FB"/>
    <w:rsid w:val="007B3C3F"/>
    <w:rsid w:val="007B4C26"/>
    <w:rsid w:val="007B6572"/>
    <w:rsid w:val="007C091E"/>
    <w:rsid w:val="007C1049"/>
    <w:rsid w:val="007C123E"/>
    <w:rsid w:val="007C1DBC"/>
    <w:rsid w:val="007C219E"/>
    <w:rsid w:val="007C4BFF"/>
    <w:rsid w:val="007C547E"/>
    <w:rsid w:val="007C741F"/>
    <w:rsid w:val="007D1334"/>
    <w:rsid w:val="007D2CE8"/>
    <w:rsid w:val="007D3955"/>
    <w:rsid w:val="007D513C"/>
    <w:rsid w:val="007D5BB6"/>
    <w:rsid w:val="007D5F22"/>
    <w:rsid w:val="007D7A18"/>
    <w:rsid w:val="007E009D"/>
    <w:rsid w:val="007E18B4"/>
    <w:rsid w:val="007E22DE"/>
    <w:rsid w:val="007E23FC"/>
    <w:rsid w:val="007E3D50"/>
    <w:rsid w:val="007E487A"/>
    <w:rsid w:val="007E78CE"/>
    <w:rsid w:val="007F04E4"/>
    <w:rsid w:val="007F1833"/>
    <w:rsid w:val="007F22EB"/>
    <w:rsid w:val="007F2C70"/>
    <w:rsid w:val="007F5082"/>
    <w:rsid w:val="007F553A"/>
    <w:rsid w:val="007F5E08"/>
    <w:rsid w:val="007F6482"/>
    <w:rsid w:val="0080065E"/>
    <w:rsid w:val="0080383B"/>
    <w:rsid w:val="00804897"/>
    <w:rsid w:val="00804CAF"/>
    <w:rsid w:val="00805203"/>
    <w:rsid w:val="00807396"/>
    <w:rsid w:val="008078C2"/>
    <w:rsid w:val="00814344"/>
    <w:rsid w:val="008172DC"/>
    <w:rsid w:val="008212F7"/>
    <w:rsid w:val="0082239B"/>
    <w:rsid w:val="00825E19"/>
    <w:rsid w:val="00826E01"/>
    <w:rsid w:val="008278D3"/>
    <w:rsid w:val="008303FD"/>
    <w:rsid w:val="00830791"/>
    <w:rsid w:val="00830838"/>
    <w:rsid w:val="00830DDF"/>
    <w:rsid w:val="008322BC"/>
    <w:rsid w:val="00833505"/>
    <w:rsid w:val="00834184"/>
    <w:rsid w:val="0083697E"/>
    <w:rsid w:val="00837EFD"/>
    <w:rsid w:val="0084617B"/>
    <w:rsid w:val="00846726"/>
    <w:rsid w:val="0085142B"/>
    <w:rsid w:val="008518FB"/>
    <w:rsid w:val="008523DD"/>
    <w:rsid w:val="008554BF"/>
    <w:rsid w:val="008569B3"/>
    <w:rsid w:val="00860C7E"/>
    <w:rsid w:val="00862562"/>
    <w:rsid w:val="0086396B"/>
    <w:rsid w:val="008643A2"/>
    <w:rsid w:val="00864C82"/>
    <w:rsid w:val="00865A19"/>
    <w:rsid w:val="0086739D"/>
    <w:rsid w:val="00871119"/>
    <w:rsid w:val="00874859"/>
    <w:rsid w:val="00874D09"/>
    <w:rsid w:val="00874EA3"/>
    <w:rsid w:val="008768A0"/>
    <w:rsid w:val="00877950"/>
    <w:rsid w:val="00877CD6"/>
    <w:rsid w:val="00880A58"/>
    <w:rsid w:val="00882022"/>
    <w:rsid w:val="00882290"/>
    <w:rsid w:val="008825FC"/>
    <w:rsid w:val="00883B7C"/>
    <w:rsid w:val="00885E54"/>
    <w:rsid w:val="00886A58"/>
    <w:rsid w:val="00890D1B"/>
    <w:rsid w:val="00891F33"/>
    <w:rsid w:val="00894038"/>
    <w:rsid w:val="0089526D"/>
    <w:rsid w:val="00896701"/>
    <w:rsid w:val="00897D22"/>
    <w:rsid w:val="008A32FE"/>
    <w:rsid w:val="008A5F50"/>
    <w:rsid w:val="008B3957"/>
    <w:rsid w:val="008B469A"/>
    <w:rsid w:val="008B5921"/>
    <w:rsid w:val="008C0A25"/>
    <w:rsid w:val="008C2E55"/>
    <w:rsid w:val="008C3FF6"/>
    <w:rsid w:val="008C4AC8"/>
    <w:rsid w:val="008C693C"/>
    <w:rsid w:val="008D6601"/>
    <w:rsid w:val="008E192D"/>
    <w:rsid w:val="008E2022"/>
    <w:rsid w:val="008E32FD"/>
    <w:rsid w:val="008E4281"/>
    <w:rsid w:val="008E43FC"/>
    <w:rsid w:val="008E5955"/>
    <w:rsid w:val="008F0C1D"/>
    <w:rsid w:val="008F2E2F"/>
    <w:rsid w:val="008F5A10"/>
    <w:rsid w:val="00900CA8"/>
    <w:rsid w:val="00900DEA"/>
    <w:rsid w:val="00900E95"/>
    <w:rsid w:val="00901167"/>
    <w:rsid w:val="009042D8"/>
    <w:rsid w:val="00904655"/>
    <w:rsid w:val="00906BCA"/>
    <w:rsid w:val="00910E93"/>
    <w:rsid w:val="00913CBA"/>
    <w:rsid w:val="00917F23"/>
    <w:rsid w:val="009211F0"/>
    <w:rsid w:val="009217B6"/>
    <w:rsid w:val="009237CE"/>
    <w:rsid w:val="009239B4"/>
    <w:rsid w:val="009249B7"/>
    <w:rsid w:val="009251CB"/>
    <w:rsid w:val="00926443"/>
    <w:rsid w:val="009265EC"/>
    <w:rsid w:val="00927251"/>
    <w:rsid w:val="00931C4C"/>
    <w:rsid w:val="00931D23"/>
    <w:rsid w:val="00931E69"/>
    <w:rsid w:val="00931FC4"/>
    <w:rsid w:val="00934257"/>
    <w:rsid w:val="00940EBC"/>
    <w:rsid w:val="00943221"/>
    <w:rsid w:val="00945884"/>
    <w:rsid w:val="00951B84"/>
    <w:rsid w:val="009529FC"/>
    <w:rsid w:val="00952C38"/>
    <w:rsid w:val="00955D8E"/>
    <w:rsid w:val="009564DA"/>
    <w:rsid w:val="00956781"/>
    <w:rsid w:val="00957863"/>
    <w:rsid w:val="00957B92"/>
    <w:rsid w:val="0096189D"/>
    <w:rsid w:val="0096197C"/>
    <w:rsid w:val="00961F89"/>
    <w:rsid w:val="00962276"/>
    <w:rsid w:val="0096351F"/>
    <w:rsid w:val="00963ED6"/>
    <w:rsid w:val="009644CB"/>
    <w:rsid w:val="009644FE"/>
    <w:rsid w:val="00964917"/>
    <w:rsid w:val="0096587B"/>
    <w:rsid w:val="009705FC"/>
    <w:rsid w:val="0097090E"/>
    <w:rsid w:val="00971FB5"/>
    <w:rsid w:val="00972CC7"/>
    <w:rsid w:val="0097352E"/>
    <w:rsid w:val="00973D7C"/>
    <w:rsid w:val="00975CDF"/>
    <w:rsid w:val="00976C95"/>
    <w:rsid w:val="00977835"/>
    <w:rsid w:val="00980848"/>
    <w:rsid w:val="009824EC"/>
    <w:rsid w:val="00984C09"/>
    <w:rsid w:val="00986866"/>
    <w:rsid w:val="0098697E"/>
    <w:rsid w:val="0099284C"/>
    <w:rsid w:val="00995FB7"/>
    <w:rsid w:val="009966EB"/>
    <w:rsid w:val="009A074D"/>
    <w:rsid w:val="009A3409"/>
    <w:rsid w:val="009A4059"/>
    <w:rsid w:val="009A4952"/>
    <w:rsid w:val="009B089C"/>
    <w:rsid w:val="009B19FF"/>
    <w:rsid w:val="009B1EEA"/>
    <w:rsid w:val="009B5A16"/>
    <w:rsid w:val="009C0A23"/>
    <w:rsid w:val="009C0FC7"/>
    <w:rsid w:val="009C1078"/>
    <w:rsid w:val="009C326A"/>
    <w:rsid w:val="009C3B62"/>
    <w:rsid w:val="009C3CB6"/>
    <w:rsid w:val="009C508A"/>
    <w:rsid w:val="009C5437"/>
    <w:rsid w:val="009C573C"/>
    <w:rsid w:val="009C5AE6"/>
    <w:rsid w:val="009C6DD5"/>
    <w:rsid w:val="009C78AB"/>
    <w:rsid w:val="009D0BD9"/>
    <w:rsid w:val="009D39B7"/>
    <w:rsid w:val="009D3E9F"/>
    <w:rsid w:val="009D46B5"/>
    <w:rsid w:val="009D4881"/>
    <w:rsid w:val="009D4EF5"/>
    <w:rsid w:val="009D5632"/>
    <w:rsid w:val="009D60FD"/>
    <w:rsid w:val="009E143C"/>
    <w:rsid w:val="009E3559"/>
    <w:rsid w:val="009E4983"/>
    <w:rsid w:val="00A02F91"/>
    <w:rsid w:val="00A034AE"/>
    <w:rsid w:val="00A103C4"/>
    <w:rsid w:val="00A127B1"/>
    <w:rsid w:val="00A14D02"/>
    <w:rsid w:val="00A14E6B"/>
    <w:rsid w:val="00A1555F"/>
    <w:rsid w:val="00A16B22"/>
    <w:rsid w:val="00A17258"/>
    <w:rsid w:val="00A2227C"/>
    <w:rsid w:val="00A22429"/>
    <w:rsid w:val="00A24331"/>
    <w:rsid w:val="00A24E0D"/>
    <w:rsid w:val="00A3023B"/>
    <w:rsid w:val="00A3318F"/>
    <w:rsid w:val="00A3374E"/>
    <w:rsid w:val="00A3416E"/>
    <w:rsid w:val="00A3653D"/>
    <w:rsid w:val="00A37466"/>
    <w:rsid w:val="00A37626"/>
    <w:rsid w:val="00A40FAF"/>
    <w:rsid w:val="00A426D2"/>
    <w:rsid w:val="00A45345"/>
    <w:rsid w:val="00A4610F"/>
    <w:rsid w:val="00A50370"/>
    <w:rsid w:val="00A54F22"/>
    <w:rsid w:val="00A57334"/>
    <w:rsid w:val="00A57D41"/>
    <w:rsid w:val="00A644C3"/>
    <w:rsid w:val="00A65B82"/>
    <w:rsid w:val="00A678B4"/>
    <w:rsid w:val="00A73260"/>
    <w:rsid w:val="00A76D97"/>
    <w:rsid w:val="00A77511"/>
    <w:rsid w:val="00A77DFF"/>
    <w:rsid w:val="00A81F85"/>
    <w:rsid w:val="00A82A97"/>
    <w:rsid w:val="00A83AE9"/>
    <w:rsid w:val="00A84480"/>
    <w:rsid w:val="00A84AFA"/>
    <w:rsid w:val="00A84E8B"/>
    <w:rsid w:val="00A85474"/>
    <w:rsid w:val="00A85DE9"/>
    <w:rsid w:val="00A87B51"/>
    <w:rsid w:val="00A87BCD"/>
    <w:rsid w:val="00A907A7"/>
    <w:rsid w:val="00A9289D"/>
    <w:rsid w:val="00A95805"/>
    <w:rsid w:val="00A9602A"/>
    <w:rsid w:val="00A964B2"/>
    <w:rsid w:val="00AA2F25"/>
    <w:rsid w:val="00AA5A2B"/>
    <w:rsid w:val="00AA65AF"/>
    <w:rsid w:val="00AB1019"/>
    <w:rsid w:val="00AB5FDF"/>
    <w:rsid w:val="00AB6A52"/>
    <w:rsid w:val="00AC0DD3"/>
    <w:rsid w:val="00AC1D6F"/>
    <w:rsid w:val="00AC2DCD"/>
    <w:rsid w:val="00AC4281"/>
    <w:rsid w:val="00AC53E2"/>
    <w:rsid w:val="00AC668F"/>
    <w:rsid w:val="00AC6B6E"/>
    <w:rsid w:val="00AC790E"/>
    <w:rsid w:val="00AD3BF4"/>
    <w:rsid w:val="00AD7722"/>
    <w:rsid w:val="00AE027F"/>
    <w:rsid w:val="00AE132B"/>
    <w:rsid w:val="00AE1D52"/>
    <w:rsid w:val="00AE30E0"/>
    <w:rsid w:val="00AE673C"/>
    <w:rsid w:val="00AE67D3"/>
    <w:rsid w:val="00AE6AFA"/>
    <w:rsid w:val="00AE7631"/>
    <w:rsid w:val="00AF1847"/>
    <w:rsid w:val="00AF1B0F"/>
    <w:rsid w:val="00B00FE7"/>
    <w:rsid w:val="00B0161C"/>
    <w:rsid w:val="00B027E1"/>
    <w:rsid w:val="00B02B46"/>
    <w:rsid w:val="00B04FDA"/>
    <w:rsid w:val="00B05672"/>
    <w:rsid w:val="00B1092D"/>
    <w:rsid w:val="00B13299"/>
    <w:rsid w:val="00B1591D"/>
    <w:rsid w:val="00B15DD9"/>
    <w:rsid w:val="00B17060"/>
    <w:rsid w:val="00B20433"/>
    <w:rsid w:val="00B228CA"/>
    <w:rsid w:val="00B256D6"/>
    <w:rsid w:val="00B25B75"/>
    <w:rsid w:val="00B261CC"/>
    <w:rsid w:val="00B2626C"/>
    <w:rsid w:val="00B26EE0"/>
    <w:rsid w:val="00B27B9E"/>
    <w:rsid w:val="00B318F0"/>
    <w:rsid w:val="00B353AD"/>
    <w:rsid w:val="00B406D3"/>
    <w:rsid w:val="00B41158"/>
    <w:rsid w:val="00B44CDB"/>
    <w:rsid w:val="00B457ED"/>
    <w:rsid w:val="00B5022B"/>
    <w:rsid w:val="00B54CBB"/>
    <w:rsid w:val="00B55F2D"/>
    <w:rsid w:val="00B62126"/>
    <w:rsid w:val="00B62EB4"/>
    <w:rsid w:val="00B674ED"/>
    <w:rsid w:val="00B707C7"/>
    <w:rsid w:val="00B715E0"/>
    <w:rsid w:val="00B75B07"/>
    <w:rsid w:val="00B81609"/>
    <w:rsid w:val="00B821DA"/>
    <w:rsid w:val="00B82C22"/>
    <w:rsid w:val="00B82F37"/>
    <w:rsid w:val="00B83263"/>
    <w:rsid w:val="00B90D41"/>
    <w:rsid w:val="00B92EF9"/>
    <w:rsid w:val="00B93A5C"/>
    <w:rsid w:val="00B94938"/>
    <w:rsid w:val="00B979C1"/>
    <w:rsid w:val="00BA02E1"/>
    <w:rsid w:val="00BA169C"/>
    <w:rsid w:val="00BA1BAA"/>
    <w:rsid w:val="00BA1E87"/>
    <w:rsid w:val="00BA2202"/>
    <w:rsid w:val="00BA2730"/>
    <w:rsid w:val="00BA46E3"/>
    <w:rsid w:val="00BA7C49"/>
    <w:rsid w:val="00BB1A39"/>
    <w:rsid w:val="00BB29A7"/>
    <w:rsid w:val="00BB2DB4"/>
    <w:rsid w:val="00BC1EFA"/>
    <w:rsid w:val="00BC2A0A"/>
    <w:rsid w:val="00BC49E8"/>
    <w:rsid w:val="00BC4D54"/>
    <w:rsid w:val="00BC5A5E"/>
    <w:rsid w:val="00BC7F0C"/>
    <w:rsid w:val="00BD0CF7"/>
    <w:rsid w:val="00BD2268"/>
    <w:rsid w:val="00BD606E"/>
    <w:rsid w:val="00BD64EF"/>
    <w:rsid w:val="00BD69A8"/>
    <w:rsid w:val="00BD703B"/>
    <w:rsid w:val="00BD7801"/>
    <w:rsid w:val="00BE0B69"/>
    <w:rsid w:val="00BE4697"/>
    <w:rsid w:val="00BE6C73"/>
    <w:rsid w:val="00BE75B2"/>
    <w:rsid w:val="00BF0331"/>
    <w:rsid w:val="00BF0766"/>
    <w:rsid w:val="00BF0B19"/>
    <w:rsid w:val="00BF2311"/>
    <w:rsid w:val="00BF4FF0"/>
    <w:rsid w:val="00BF5D56"/>
    <w:rsid w:val="00C0165F"/>
    <w:rsid w:val="00C021A3"/>
    <w:rsid w:val="00C02756"/>
    <w:rsid w:val="00C06104"/>
    <w:rsid w:val="00C11330"/>
    <w:rsid w:val="00C147AC"/>
    <w:rsid w:val="00C15DAD"/>
    <w:rsid w:val="00C17E4E"/>
    <w:rsid w:val="00C23D8D"/>
    <w:rsid w:val="00C25A20"/>
    <w:rsid w:val="00C25CFA"/>
    <w:rsid w:val="00C2741F"/>
    <w:rsid w:val="00C27BD0"/>
    <w:rsid w:val="00C27BE4"/>
    <w:rsid w:val="00C30E41"/>
    <w:rsid w:val="00C329DD"/>
    <w:rsid w:val="00C32D4F"/>
    <w:rsid w:val="00C34ADD"/>
    <w:rsid w:val="00C37534"/>
    <w:rsid w:val="00C418EC"/>
    <w:rsid w:val="00C41FB6"/>
    <w:rsid w:val="00C43808"/>
    <w:rsid w:val="00C46968"/>
    <w:rsid w:val="00C46ECF"/>
    <w:rsid w:val="00C520BA"/>
    <w:rsid w:val="00C52FEE"/>
    <w:rsid w:val="00C53254"/>
    <w:rsid w:val="00C5439B"/>
    <w:rsid w:val="00C549F5"/>
    <w:rsid w:val="00C564BB"/>
    <w:rsid w:val="00C569F4"/>
    <w:rsid w:val="00C56DCD"/>
    <w:rsid w:val="00C62F41"/>
    <w:rsid w:val="00C643D9"/>
    <w:rsid w:val="00C653BA"/>
    <w:rsid w:val="00C70ABD"/>
    <w:rsid w:val="00C72C40"/>
    <w:rsid w:val="00C73156"/>
    <w:rsid w:val="00C73BAB"/>
    <w:rsid w:val="00C74A41"/>
    <w:rsid w:val="00C772E3"/>
    <w:rsid w:val="00C81055"/>
    <w:rsid w:val="00C8232E"/>
    <w:rsid w:val="00C8250B"/>
    <w:rsid w:val="00C83608"/>
    <w:rsid w:val="00C84A8D"/>
    <w:rsid w:val="00C8611A"/>
    <w:rsid w:val="00C90CFC"/>
    <w:rsid w:val="00C92E4C"/>
    <w:rsid w:val="00C93C1F"/>
    <w:rsid w:val="00C93FC7"/>
    <w:rsid w:val="00C958FC"/>
    <w:rsid w:val="00C9773D"/>
    <w:rsid w:val="00C97BC2"/>
    <w:rsid w:val="00C97D12"/>
    <w:rsid w:val="00CA0969"/>
    <w:rsid w:val="00CA110F"/>
    <w:rsid w:val="00CA220C"/>
    <w:rsid w:val="00CA3264"/>
    <w:rsid w:val="00CA3786"/>
    <w:rsid w:val="00CA391B"/>
    <w:rsid w:val="00CA3E75"/>
    <w:rsid w:val="00CA700E"/>
    <w:rsid w:val="00CA70FF"/>
    <w:rsid w:val="00CB0F03"/>
    <w:rsid w:val="00CB1146"/>
    <w:rsid w:val="00CB2D8F"/>
    <w:rsid w:val="00CB43FA"/>
    <w:rsid w:val="00CB44EA"/>
    <w:rsid w:val="00CB534B"/>
    <w:rsid w:val="00CB5962"/>
    <w:rsid w:val="00CB5AD0"/>
    <w:rsid w:val="00CB6C3E"/>
    <w:rsid w:val="00CB7C9C"/>
    <w:rsid w:val="00CB7D50"/>
    <w:rsid w:val="00CC41B3"/>
    <w:rsid w:val="00CC5900"/>
    <w:rsid w:val="00CC7435"/>
    <w:rsid w:val="00CD0367"/>
    <w:rsid w:val="00CD3852"/>
    <w:rsid w:val="00CD3AE5"/>
    <w:rsid w:val="00CD40DB"/>
    <w:rsid w:val="00CD4E57"/>
    <w:rsid w:val="00CD7BD5"/>
    <w:rsid w:val="00CE17D1"/>
    <w:rsid w:val="00CE339D"/>
    <w:rsid w:val="00CE5445"/>
    <w:rsid w:val="00CE57AF"/>
    <w:rsid w:val="00CE6126"/>
    <w:rsid w:val="00CE6F1E"/>
    <w:rsid w:val="00CF080F"/>
    <w:rsid w:val="00CF2108"/>
    <w:rsid w:val="00CF2AE6"/>
    <w:rsid w:val="00CF36DD"/>
    <w:rsid w:val="00CF7886"/>
    <w:rsid w:val="00CF7FFC"/>
    <w:rsid w:val="00D025FA"/>
    <w:rsid w:val="00D02E8F"/>
    <w:rsid w:val="00D0334A"/>
    <w:rsid w:val="00D035AE"/>
    <w:rsid w:val="00D053E4"/>
    <w:rsid w:val="00D060D8"/>
    <w:rsid w:val="00D06270"/>
    <w:rsid w:val="00D072DE"/>
    <w:rsid w:val="00D10C9C"/>
    <w:rsid w:val="00D11F09"/>
    <w:rsid w:val="00D15269"/>
    <w:rsid w:val="00D20EE1"/>
    <w:rsid w:val="00D21320"/>
    <w:rsid w:val="00D21972"/>
    <w:rsid w:val="00D239B2"/>
    <w:rsid w:val="00D248B9"/>
    <w:rsid w:val="00D248DB"/>
    <w:rsid w:val="00D25024"/>
    <w:rsid w:val="00D27177"/>
    <w:rsid w:val="00D273F2"/>
    <w:rsid w:val="00D31A54"/>
    <w:rsid w:val="00D32FBC"/>
    <w:rsid w:val="00D339B3"/>
    <w:rsid w:val="00D33D4A"/>
    <w:rsid w:val="00D3474D"/>
    <w:rsid w:val="00D37F3A"/>
    <w:rsid w:val="00D41411"/>
    <w:rsid w:val="00D41ACD"/>
    <w:rsid w:val="00D50288"/>
    <w:rsid w:val="00D52CCF"/>
    <w:rsid w:val="00D61C8A"/>
    <w:rsid w:val="00D6484A"/>
    <w:rsid w:val="00D64964"/>
    <w:rsid w:val="00D660DB"/>
    <w:rsid w:val="00D67080"/>
    <w:rsid w:val="00D71AC5"/>
    <w:rsid w:val="00D760B6"/>
    <w:rsid w:val="00D7621C"/>
    <w:rsid w:val="00D7684B"/>
    <w:rsid w:val="00D77226"/>
    <w:rsid w:val="00D82886"/>
    <w:rsid w:val="00D82D52"/>
    <w:rsid w:val="00D84163"/>
    <w:rsid w:val="00D85321"/>
    <w:rsid w:val="00D860DA"/>
    <w:rsid w:val="00D87347"/>
    <w:rsid w:val="00D92D68"/>
    <w:rsid w:val="00D9447C"/>
    <w:rsid w:val="00D95D48"/>
    <w:rsid w:val="00D9715E"/>
    <w:rsid w:val="00D972FF"/>
    <w:rsid w:val="00D9740B"/>
    <w:rsid w:val="00D97A36"/>
    <w:rsid w:val="00DA030D"/>
    <w:rsid w:val="00DA0F37"/>
    <w:rsid w:val="00DA1166"/>
    <w:rsid w:val="00DA4472"/>
    <w:rsid w:val="00DA7AF3"/>
    <w:rsid w:val="00DB0314"/>
    <w:rsid w:val="00DB1009"/>
    <w:rsid w:val="00DB6B22"/>
    <w:rsid w:val="00DB6F20"/>
    <w:rsid w:val="00DC3069"/>
    <w:rsid w:val="00DC46F8"/>
    <w:rsid w:val="00DD1DF2"/>
    <w:rsid w:val="00DD2F12"/>
    <w:rsid w:val="00DD78D1"/>
    <w:rsid w:val="00DE1526"/>
    <w:rsid w:val="00DE2859"/>
    <w:rsid w:val="00DE3450"/>
    <w:rsid w:val="00DE34D2"/>
    <w:rsid w:val="00DE4978"/>
    <w:rsid w:val="00DE5223"/>
    <w:rsid w:val="00DE58A7"/>
    <w:rsid w:val="00DF1694"/>
    <w:rsid w:val="00DF2217"/>
    <w:rsid w:val="00DF3621"/>
    <w:rsid w:val="00DF4A78"/>
    <w:rsid w:val="00DF4D48"/>
    <w:rsid w:val="00DF7351"/>
    <w:rsid w:val="00E0176E"/>
    <w:rsid w:val="00E03071"/>
    <w:rsid w:val="00E032D1"/>
    <w:rsid w:val="00E03565"/>
    <w:rsid w:val="00E07D47"/>
    <w:rsid w:val="00E10C86"/>
    <w:rsid w:val="00E1106E"/>
    <w:rsid w:val="00E15DC9"/>
    <w:rsid w:val="00E17511"/>
    <w:rsid w:val="00E214DF"/>
    <w:rsid w:val="00E233E3"/>
    <w:rsid w:val="00E23B30"/>
    <w:rsid w:val="00E25298"/>
    <w:rsid w:val="00E26DDF"/>
    <w:rsid w:val="00E2730B"/>
    <w:rsid w:val="00E3187F"/>
    <w:rsid w:val="00E324D3"/>
    <w:rsid w:val="00E34A0A"/>
    <w:rsid w:val="00E359CD"/>
    <w:rsid w:val="00E366BB"/>
    <w:rsid w:val="00E36ECC"/>
    <w:rsid w:val="00E37995"/>
    <w:rsid w:val="00E404FD"/>
    <w:rsid w:val="00E40BDA"/>
    <w:rsid w:val="00E40E98"/>
    <w:rsid w:val="00E415B8"/>
    <w:rsid w:val="00E43DBD"/>
    <w:rsid w:val="00E43E1E"/>
    <w:rsid w:val="00E45330"/>
    <w:rsid w:val="00E4556B"/>
    <w:rsid w:val="00E458C6"/>
    <w:rsid w:val="00E510CB"/>
    <w:rsid w:val="00E51268"/>
    <w:rsid w:val="00E51327"/>
    <w:rsid w:val="00E523C5"/>
    <w:rsid w:val="00E534CB"/>
    <w:rsid w:val="00E5548A"/>
    <w:rsid w:val="00E5596F"/>
    <w:rsid w:val="00E5628F"/>
    <w:rsid w:val="00E566BE"/>
    <w:rsid w:val="00E56E93"/>
    <w:rsid w:val="00E577E5"/>
    <w:rsid w:val="00E61AAD"/>
    <w:rsid w:val="00E622E6"/>
    <w:rsid w:val="00E62693"/>
    <w:rsid w:val="00E649B9"/>
    <w:rsid w:val="00E708AB"/>
    <w:rsid w:val="00E713EF"/>
    <w:rsid w:val="00E71CBE"/>
    <w:rsid w:val="00E7318E"/>
    <w:rsid w:val="00E74B4E"/>
    <w:rsid w:val="00E75C67"/>
    <w:rsid w:val="00E761DB"/>
    <w:rsid w:val="00E765D1"/>
    <w:rsid w:val="00E76B99"/>
    <w:rsid w:val="00E76D18"/>
    <w:rsid w:val="00E80F13"/>
    <w:rsid w:val="00E81977"/>
    <w:rsid w:val="00E81E5A"/>
    <w:rsid w:val="00E83F21"/>
    <w:rsid w:val="00E8620D"/>
    <w:rsid w:val="00E90209"/>
    <w:rsid w:val="00E9137A"/>
    <w:rsid w:val="00E9198E"/>
    <w:rsid w:val="00E93C78"/>
    <w:rsid w:val="00EA0B41"/>
    <w:rsid w:val="00EA389B"/>
    <w:rsid w:val="00EA5F88"/>
    <w:rsid w:val="00EB2128"/>
    <w:rsid w:val="00EB3672"/>
    <w:rsid w:val="00EB3D51"/>
    <w:rsid w:val="00EB4832"/>
    <w:rsid w:val="00EB56D9"/>
    <w:rsid w:val="00EB6624"/>
    <w:rsid w:val="00EC78BB"/>
    <w:rsid w:val="00ED3446"/>
    <w:rsid w:val="00ED5389"/>
    <w:rsid w:val="00ED569A"/>
    <w:rsid w:val="00ED7B60"/>
    <w:rsid w:val="00ED7B7D"/>
    <w:rsid w:val="00ED7F32"/>
    <w:rsid w:val="00EE1410"/>
    <w:rsid w:val="00EE2EF7"/>
    <w:rsid w:val="00EE38C4"/>
    <w:rsid w:val="00EE3980"/>
    <w:rsid w:val="00EE3D92"/>
    <w:rsid w:val="00EE4423"/>
    <w:rsid w:val="00EE4486"/>
    <w:rsid w:val="00EE47E5"/>
    <w:rsid w:val="00EF0B74"/>
    <w:rsid w:val="00EF10FF"/>
    <w:rsid w:val="00EF1241"/>
    <w:rsid w:val="00EF1D0C"/>
    <w:rsid w:val="00EF29B9"/>
    <w:rsid w:val="00EF3B9B"/>
    <w:rsid w:val="00EF6A44"/>
    <w:rsid w:val="00EF6F90"/>
    <w:rsid w:val="00F02F44"/>
    <w:rsid w:val="00F03833"/>
    <w:rsid w:val="00F04FBE"/>
    <w:rsid w:val="00F07C58"/>
    <w:rsid w:val="00F11775"/>
    <w:rsid w:val="00F11F5E"/>
    <w:rsid w:val="00F126B5"/>
    <w:rsid w:val="00F1366C"/>
    <w:rsid w:val="00F14A14"/>
    <w:rsid w:val="00F14CEA"/>
    <w:rsid w:val="00F1582D"/>
    <w:rsid w:val="00F17EFD"/>
    <w:rsid w:val="00F2276C"/>
    <w:rsid w:val="00F229D5"/>
    <w:rsid w:val="00F2418E"/>
    <w:rsid w:val="00F242EF"/>
    <w:rsid w:val="00F25E78"/>
    <w:rsid w:val="00F30C49"/>
    <w:rsid w:val="00F32BB4"/>
    <w:rsid w:val="00F32FED"/>
    <w:rsid w:val="00F3487A"/>
    <w:rsid w:val="00F3560F"/>
    <w:rsid w:val="00F37A3D"/>
    <w:rsid w:val="00F4044F"/>
    <w:rsid w:val="00F41011"/>
    <w:rsid w:val="00F42125"/>
    <w:rsid w:val="00F436F8"/>
    <w:rsid w:val="00F45AD8"/>
    <w:rsid w:val="00F46265"/>
    <w:rsid w:val="00F47AA6"/>
    <w:rsid w:val="00F50083"/>
    <w:rsid w:val="00F52C3A"/>
    <w:rsid w:val="00F536A6"/>
    <w:rsid w:val="00F53E74"/>
    <w:rsid w:val="00F53F8A"/>
    <w:rsid w:val="00F55621"/>
    <w:rsid w:val="00F5798E"/>
    <w:rsid w:val="00F61B07"/>
    <w:rsid w:val="00F70372"/>
    <w:rsid w:val="00F734C6"/>
    <w:rsid w:val="00F7354B"/>
    <w:rsid w:val="00F73F08"/>
    <w:rsid w:val="00F74861"/>
    <w:rsid w:val="00F766F9"/>
    <w:rsid w:val="00F80777"/>
    <w:rsid w:val="00F823C6"/>
    <w:rsid w:val="00F828A6"/>
    <w:rsid w:val="00F84C38"/>
    <w:rsid w:val="00F85AA3"/>
    <w:rsid w:val="00F85E10"/>
    <w:rsid w:val="00F868F0"/>
    <w:rsid w:val="00FA0780"/>
    <w:rsid w:val="00FA087C"/>
    <w:rsid w:val="00FA10AF"/>
    <w:rsid w:val="00FA19ED"/>
    <w:rsid w:val="00FA2461"/>
    <w:rsid w:val="00FA5D55"/>
    <w:rsid w:val="00FA5D81"/>
    <w:rsid w:val="00FA686B"/>
    <w:rsid w:val="00FB151C"/>
    <w:rsid w:val="00FB1E56"/>
    <w:rsid w:val="00FB3452"/>
    <w:rsid w:val="00FB679A"/>
    <w:rsid w:val="00FB6E6C"/>
    <w:rsid w:val="00FB731B"/>
    <w:rsid w:val="00FB73D1"/>
    <w:rsid w:val="00FC12F4"/>
    <w:rsid w:val="00FC1450"/>
    <w:rsid w:val="00FC63C5"/>
    <w:rsid w:val="00FC6869"/>
    <w:rsid w:val="00FC69F4"/>
    <w:rsid w:val="00FC6D66"/>
    <w:rsid w:val="00FC79B0"/>
    <w:rsid w:val="00FD1103"/>
    <w:rsid w:val="00FD1D4A"/>
    <w:rsid w:val="00FD24DD"/>
    <w:rsid w:val="00FD292B"/>
    <w:rsid w:val="00FD48FE"/>
    <w:rsid w:val="00FD4D68"/>
    <w:rsid w:val="00FD5044"/>
    <w:rsid w:val="00FD617F"/>
    <w:rsid w:val="00FD75D4"/>
    <w:rsid w:val="00FE31D1"/>
    <w:rsid w:val="00FE3A8C"/>
    <w:rsid w:val="00FE3EFC"/>
    <w:rsid w:val="00FE5367"/>
    <w:rsid w:val="00FE6488"/>
    <w:rsid w:val="00FE7D16"/>
    <w:rsid w:val="00FF023D"/>
    <w:rsid w:val="00FF2B91"/>
    <w:rsid w:val="00FF38D5"/>
    <w:rsid w:val="00FF4889"/>
    <w:rsid w:val="00FF54D0"/>
    <w:rsid w:val="00FF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E7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5345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paragraph" w:styleId="6">
    <w:name w:val="heading 6"/>
    <w:basedOn w:val="a"/>
    <w:next w:val="a"/>
    <w:link w:val="60"/>
    <w:uiPriority w:val="99"/>
    <w:qFormat/>
    <w:rsid w:val="00CB59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5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sid w:val="00E415B8"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rsid w:val="00E415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15B8"/>
    <w:rPr>
      <w:sz w:val="24"/>
      <w:szCs w:val="24"/>
    </w:rPr>
  </w:style>
  <w:style w:type="paragraph" w:styleId="a5">
    <w:name w:val="footer"/>
    <w:basedOn w:val="a"/>
    <w:link w:val="a6"/>
    <w:uiPriority w:val="99"/>
    <w:rsid w:val="00E415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15B8"/>
    <w:rPr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415B8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  <w:szCs w:val="20"/>
    </w:rPr>
  </w:style>
  <w:style w:type="paragraph" w:customStyle="1" w:styleId="OEM">
    <w:name w:val="Нормальный (OEM)"/>
    <w:basedOn w:val="ab"/>
    <w:next w:val="a"/>
    <w:uiPriority w:val="99"/>
    <w:rsid w:val="00E43E1E"/>
  </w:style>
  <w:style w:type="paragraph" w:customStyle="1" w:styleId="ad">
    <w:name w:val="Таблицы (моноширинный)"/>
    <w:basedOn w:val="a"/>
    <w:next w:val="a"/>
    <w:uiPriority w:val="99"/>
    <w:rsid w:val="00B92EF9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FD29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15B8"/>
    <w:rPr>
      <w:rFonts w:ascii="Tahoma" w:hAnsi="Tahoma" w:cs="Tahoma"/>
      <w:sz w:val="16"/>
      <w:szCs w:val="16"/>
    </w:rPr>
  </w:style>
  <w:style w:type="paragraph" w:customStyle="1" w:styleId="af0">
    <w:name w:val="Нормальный (прав. подпись)"/>
    <w:basedOn w:val="a"/>
    <w:next w:val="a"/>
    <w:uiPriority w:val="99"/>
    <w:rsid w:val="00A644C3"/>
    <w:pPr>
      <w:adjustRightInd w:val="0"/>
      <w:jc w:val="right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E032D1"/>
    <w:pPr>
      <w:adjustRightInd w:val="0"/>
      <w:jc w:val="both"/>
    </w:pPr>
    <w:rPr>
      <w:rFonts w:ascii="Arial" w:hAnsi="Arial" w:cs="Arial"/>
    </w:rPr>
  </w:style>
  <w:style w:type="paragraph" w:customStyle="1" w:styleId="af2">
    <w:name w:val="Заголовок приложения"/>
    <w:basedOn w:val="a"/>
    <w:next w:val="a"/>
    <w:uiPriority w:val="99"/>
    <w:rsid w:val="00A4610F"/>
    <w:pPr>
      <w:adjustRightInd w:val="0"/>
      <w:ind w:firstLine="720"/>
      <w:jc w:val="right"/>
    </w:pPr>
    <w:rPr>
      <w:rFonts w:ascii="Arial" w:hAnsi="Arial" w:cs="Arial"/>
      <w:color w:val="0000FF"/>
    </w:rPr>
  </w:style>
  <w:style w:type="paragraph" w:customStyle="1" w:styleId="ConsPlusNonformat">
    <w:name w:val="ConsPlusNonformat"/>
    <w:uiPriority w:val="99"/>
    <w:rsid w:val="0055751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WW8Num1z2">
    <w:name w:val="WW8Num1z2"/>
    <w:uiPriority w:val="99"/>
    <w:rsid w:val="009251CB"/>
    <w:rPr>
      <w:rFonts w:ascii="Wingdings" w:hAnsi="Wingdings" w:cs="Wingdings"/>
    </w:rPr>
  </w:style>
  <w:style w:type="paragraph" w:styleId="af3">
    <w:name w:val="Document Map"/>
    <w:basedOn w:val="a"/>
    <w:link w:val="af4"/>
    <w:uiPriority w:val="99"/>
    <w:semiHidden/>
    <w:rsid w:val="00FC6D66"/>
    <w:pPr>
      <w:shd w:val="clear" w:color="auto" w:fill="000080"/>
      <w:autoSpaceDE/>
      <w:autoSpaceDN/>
    </w:pPr>
    <w:rPr>
      <w:rFonts w:ascii="Tahoma" w:hAnsi="Tahoma" w:cs="Tahoma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E415B8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96189D"/>
    <w:pPr>
      <w:autoSpaceDE/>
      <w:autoSpaceDN/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D3474D"/>
    <w:pPr>
      <w:widowControl w:val="0"/>
      <w:suppressAutoHyphens/>
    </w:pPr>
    <w:rPr>
      <w:kern w:val="1"/>
      <w:lang w:eastAsia="ar-SA"/>
    </w:rPr>
  </w:style>
  <w:style w:type="paragraph" w:styleId="af6">
    <w:name w:val="endnote text"/>
    <w:basedOn w:val="a"/>
    <w:link w:val="af7"/>
    <w:uiPriority w:val="99"/>
    <w:semiHidden/>
    <w:rsid w:val="001F18E3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E415B8"/>
    <w:rPr>
      <w:sz w:val="20"/>
      <w:szCs w:val="20"/>
    </w:rPr>
  </w:style>
  <w:style w:type="character" w:styleId="af8">
    <w:name w:val="endnote reference"/>
    <w:basedOn w:val="a0"/>
    <w:uiPriority w:val="99"/>
    <w:semiHidden/>
    <w:rsid w:val="001F18E3"/>
    <w:rPr>
      <w:vertAlign w:val="superscript"/>
    </w:rPr>
  </w:style>
  <w:style w:type="character" w:customStyle="1" w:styleId="af9">
    <w:name w:val="Гипертекстовая ссылка"/>
    <w:basedOn w:val="ac"/>
    <w:uiPriority w:val="99"/>
    <w:rsid w:val="00FB73D1"/>
    <w:rPr>
      <w:color w:val="auto"/>
      <w:sz w:val="20"/>
      <w:szCs w:val="20"/>
    </w:rPr>
  </w:style>
  <w:style w:type="paragraph" w:styleId="afa">
    <w:name w:val="List Paragraph"/>
    <w:basedOn w:val="a"/>
    <w:uiPriority w:val="34"/>
    <w:qFormat/>
    <w:rsid w:val="000A19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E7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5345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paragraph" w:styleId="6">
    <w:name w:val="heading 6"/>
    <w:basedOn w:val="a"/>
    <w:next w:val="a"/>
    <w:link w:val="60"/>
    <w:uiPriority w:val="99"/>
    <w:qFormat/>
    <w:rsid w:val="00CB59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  <w:szCs w:val="20"/>
    </w:rPr>
  </w:style>
  <w:style w:type="paragraph" w:customStyle="1" w:styleId="OEM">
    <w:name w:val="Нормальный (OEM)"/>
    <w:basedOn w:val="ab"/>
    <w:next w:val="a"/>
    <w:uiPriority w:val="99"/>
    <w:rsid w:val="00E43E1E"/>
  </w:style>
  <w:style w:type="paragraph" w:customStyle="1" w:styleId="ad">
    <w:name w:val="Таблицы (моноширинный)"/>
    <w:basedOn w:val="a"/>
    <w:next w:val="a"/>
    <w:uiPriority w:val="99"/>
    <w:rsid w:val="00B92EF9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FD29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</w:rPr>
  </w:style>
  <w:style w:type="paragraph" w:customStyle="1" w:styleId="af0">
    <w:name w:val="Нормальный (прав. подпись)"/>
    <w:basedOn w:val="a"/>
    <w:next w:val="a"/>
    <w:uiPriority w:val="99"/>
    <w:rsid w:val="00A644C3"/>
    <w:pPr>
      <w:adjustRightInd w:val="0"/>
      <w:jc w:val="right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E032D1"/>
    <w:pPr>
      <w:adjustRightInd w:val="0"/>
      <w:jc w:val="both"/>
    </w:pPr>
    <w:rPr>
      <w:rFonts w:ascii="Arial" w:hAnsi="Arial" w:cs="Arial"/>
    </w:rPr>
  </w:style>
  <w:style w:type="paragraph" w:customStyle="1" w:styleId="af2">
    <w:name w:val="Заголовок приложения"/>
    <w:basedOn w:val="a"/>
    <w:next w:val="a"/>
    <w:uiPriority w:val="99"/>
    <w:rsid w:val="00A4610F"/>
    <w:pPr>
      <w:adjustRightInd w:val="0"/>
      <w:ind w:firstLine="720"/>
      <w:jc w:val="right"/>
    </w:pPr>
    <w:rPr>
      <w:rFonts w:ascii="Arial" w:hAnsi="Arial" w:cs="Arial"/>
      <w:color w:val="0000FF"/>
    </w:rPr>
  </w:style>
  <w:style w:type="paragraph" w:customStyle="1" w:styleId="ConsPlusNonformat">
    <w:name w:val="ConsPlusNonformat"/>
    <w:uiPriority w:val="99"/>
    <w:rsid w:val="0055751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WW8Num1z2">
    <w:name w:val="WW8Num1z2"/>
    <w:uiPriority w:val="99"/>
    <w:rsid w:val="009251CB"/>
    <w:rPr>
      <w:rFonts w:ascii="Wingdings" w:hAnsi="Wingdings" w:cs="Wingdings"/>
    </w:rPr>
  </w:style>
  <w:style w:type="paragraph" w:styleId="af3">
    <w:name w:val="Document Map"/>
    <w:basedOn w:val="a"/>
    <w:link w:val="af4"/>
    <w:uiPriority w:val="99"/>
    <w:semiHidden/>
    <w:rsid w:val="00FC6D66"/>
    <w:pPr>
      <w:shd w:val="clear" w:color="auto" w:fill="000080"/>
      <w:autoSpaceDE/>
      <w:autoSpaceDN/>
    </w:pPr>
    <w:rPr>
      <w:rFonts w:ascii="Tahoma" w:hAnsi="Tahoma" w:cs="Tahoma"/>
    </w:rPr>
  </w:style>
  <w:style w:type="character" w:customStyle="1" w:styleId="af4">
    <w:name w:val="Схема документа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96189D"/>
    <w:pPr>
      <w:autoSpaceDE/>
      <w:autoSpaceDN/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D3474D"/>
    <w:pPr>
      <w:widowControl w:val="0"/>
      <w:suppressAutoHyphens/>
    </w:pPr>
    <w:rPr>
      <w:kern w:val="1"/>
      <w:lang w:eastAsia="ar-SA"/>
    </w:rPr>
  </w:style>
  <w:style w:type="paragraph" w:styleId="af6">
    <w:name w:val="endnote text"/>
    <w:basedOn w:val="a"/>
    <w:link w:val="af7"/>
    <w:uiPriority w:val="99"/>
    <w:semiHidden/>
    <w:rsid w:val="001F18E3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rsid w:val="001F18E3"/>
    <w:rPr>
      <w:vertAlign w:val="superscript"/>
    </w:rPr>
  </w:style>
  <w:style w:type="character" w:customStyle="1" w:styleId="af9">
    <w:name w:val="Гипертекстовая ссылка"/>
    <w:basedOn w:val="ac"/>
    <w:uiPriority w:val="99"/>
    <w:rsid w:val="00FB73D1"/>
    <w:rPr>
      <w:color w:val="auto"/>
      <w:sz w:val="20"/>
      <w:szCs w:val="20"/>
    </w:rPr>
  </w:style>
  <w:style w:type="paragraph" w:styleId="afa">
    <w:name w:val="List Paragraph"/>
    <w:basedOn w:val="a"/>
    <w:uiPriority w:val="34"/>
    <w:qFormat/>
    <w:rsid w:val="000A1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8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1525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840781524"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8407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78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5A31D-A535-48A7-B8B5-6B25CCB1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 yaroshenko</dc:creator>
  <cp:lastModifiedBy>User</cp:lastModifiedBy>
  <cp:revision>2</cp:revision>
  <cp:lastPrinted>2018-10-18T06:34:00Z</cp:lastPrinted>
  <dcterms:created xsi:type="dcterms:W3CDTF">2018-10-31T06:11:00Z</dcterms:created>
  <dcterms:modified xsi:type="dcterms:W3CDTF">2018-10-31T06:11:00Z</dcterms:modified>
</cp:coreProperties>
</file>